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A3E97" w14:textId="0D698C06" w:rsidR="003B3ECC" w:rsidRDefault="002F67CA" w:rsidP="003B3ECC">
      <w:pPr>
        <w:pStyle w:val="Figure"/>
      </w:pPr>
      <w:r>
        <w:rPr>
          <w:noProof/>
        </w:rPr>
        <w:drawing>
          <wp:inline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B6019F3" w14:textId="77777777" w:rsidR="003B3ECC" w:rsidRDefault="003B3ECC" w:rsidP="003B3ECC">
      <w:pPr>
        <w:pStyle w:val="TableSpacing"/>
      </w:pPr>
    </w:p>
    <w:p w14:paraId="00D032C2" w14:textId="37D5D59A" w:rsidR="003B3ECC" w:rsidRDefault="003B3ECC" w:rsidP="00481186">
      <w:pPr>
        <w:pStyle w:val="DSTOC1-0"/>
        <w:jc w:val="left"/>
      </w:pPr>
      <w:r>
        <w:t xml:space="preserve">Guide </w:t>
      </w:r>
      <w:r w:rsidR="002C5924">
        <w:t xml:space="preserve">to </w:t>
      </w:r>
      <w:r w:rsidR="00481186">
        <w:t>Microsoft System Center Management Pack</w:t>
      </w:r>
      <w:r w:rsidR="00587BA1">
        <w:t xml:space="preserve"> </w:t>
      </w:r>
      <w:bookmarkStart w:id="0" w:name="_GoBack"/>
      <w:bookmarkEnd w:id="0"/>
      <w:r>
        <w:t xml:space="preserve">for </w:t>
      </w:r>
      <w:r w:rsidR="00033D13">
        <w:t xml:space="preserve">SQL Server </w:t>
      </w:r>
      <w:r w:rsidR="000A7141">
        <w:t>Dashboard</w:t>
      </w:r>
      <w:r w:rsidR="00BE5E4B">
        <w:t>s</w:t>
      </w:r>
    </w:p>
    <w:p w14:paraId="4E37E7C9" w14:textId="77777777" w:rsidR="003B3ECC" w:rsidRDefault="003B3ECC" w:rsidP="003B3ECC">
      <w:r>
        <w:t>Microsoft Corporation</w:t>
      </w:r>
    </w:p>
    <w:p w14:paraId="51C3E369" w14:textId="3B3994F8" w:rsidR="003B3ECC" w:rsidRDefault="003B3ECC" w:rsidP="003B3ECC">
      <w:r>
        <w:t xml:space="preserve">Published: </w:t>
      </w:r>
      <w:r w:rsidR="00D44188">
        <w:t>June</w:t>
      </w:r>
      <w:r w:rsidR="008A1943">
        <w:rPr>
          <w:noProof/>
        </w:rPr>
        <w:t>,</w:t>
      </w:r>
      <w:r w:rsidR="008F357A">
        <w:t xml:space="preserve"> </w:t>
      </w:r>
      <w:r w:rsidR="00FE4014">
        <w:t>201</w:t>
      </w:r>
      <w:r w:rsidR="0066596B">
        <w:t>7</w:t>
      </w:r>
    </w:p>
    <w:p w14:paraId="6D64A376" w14:textId="77777777" w:rsidR="008E3741" w:rsidRDefault="008E3741" w:rsidP="003B3ECC"/>
    <w:p w14:paraId="6111317A" w14:textId="1DACDA12" w:rsidR="003B3ECC" w:rsidRDefault="000B7EE3" w:rsidP="00033D13">
      <w:r>
        <w:t xml:space="preserve">The Operations Manager team encourages you to provide any feedbacks on the management pack by sending them to </w:t>
      </w:r>
      <w:hyperlink r:id="rId14" w:history="1">
        <w:r w:rsidRPr="006A3CE9">
          <w:rPr>
            <w:rStyle w:val="Hyperlink"/>
            <w:szCs w:val="20"/>
          </w:rPr>
          <w:t>sqlmpsfeedback@microsoft.com</w:t>
        </w:r>
      </w:hyperlink>
      <w:r>
        <w:t>.</w:t>
      </w:r>
    </w:p>
    <w:p w14:paraId="6BA3F6F3" w14:textId="77777777" w:rsidR="00033D13" w:rsidRDefault="00033D13" w:rsidP="003B3ECC"/>
    <w:p w14:paraId="0C45BC1F" w14:textId="77777777" w:rsidR="003B3ECC" w:rsidRDefault="003B3ECC" w:rsidP="003B3ECC">
      <w:pPr>
        <w:pStyle w:val="DSTOC1-0"/>
        <w:sectPr w:rsidR="003B3ECC" w:rsidSect="00FB2389">
          <w:headerReference w:type="even" r:id="rId15"/>
          <w:footerReference w:type="even" r:id="rId16"/>
          <w:pgSz w:w="12240" w:h="15840" w:code="1"/>
          <w:pgMar w:top="1440" w:right="1800" w:bottom="1440" w:left="1800" w:header="1440" w:footer="1440" w:gutter="0"/>
          <w:cols w:space="720"/>
          <w:docGrid w:linePitch="360"/>
        </w:sectPr>
      </w:pPr>
    </w:p>
    <w:p w14:paraId="6A4E9DD8" w14:textId="77777777" w:rsidR="003B3ECC" w:rsidRDefault="003B3ECC" w:rsidP="003B3ECC">
      <w:pPr>
        <w:pStyle w:val="DSTOC1-0"/>
      </w:pPr>
      <w:r>
        <w:lastRenderedPageBreak/>
        <w:t>Copyright</w:t>
      </w:r>
    </w:p>
    <w:p w14:paraId="650A443A" w14:textId="2CADD988" w:rsidR="003B3ECC" w:rsidRDefault="003B3ECC" w:rsidP="00033D13">
      <w:r>
        <w:t xml:space="preserve">This document </w:t>
      </w:r>
      <w:r w:rsidRPr="00E830F8">
        <w:rPr>
          <w:noProof/>
        </w:rPr>
        <w:t>is provided</w:t>
      </w:r>
      <w:r>
        <w:t xml:space="preserve"> "as-is". Information and views expressed in this document, including URL and other Internet website references, may change without notice. You bear the risk of using it.</w:t>
      </w:r>
    </w:p>
    <w:p w14:paraId="55E86054" w14:textId="00257518" w:rsidR="003B3ECC" w:rsidRDefault="003B3ECC" w:rsidP="00033D13">
      <w:r>
        <w:t xml:space="preserve">Some examples depicted </w:t>
      </w:r>
      <w:r w:rsidRPr="00E830F8">
        <w:rPr>
          <w:noProof/>
        </w:rPr>
        <w:t>herein</w:t>
      </w:r>
      <w:r>
        <w:t xml:space="preserve"> </w:t>
      </w:r>
      <w:r w:rsidRPr="00E830F8">
        <w:rPr>
          <w:noProof/>
        </w:rPr>
        <w:t>are provided</w:t>
      </w:r>
      <w:r>
        <w:t xml:space="preserve"> for illustration only and are fictitious. No real association or connection is intended or should </w:t>
      </w:r>
      <w:r w:rsidRPr="00E830F8">
        <w:rPr>
          <w:noProof/>
        </w:rPr>
        <w:t>be inferred</w:t>
      </w:r>
      <w:r>
        <w:t>.</w:t>
      </w:r>
    </w:p>
    <w:p w14:paraId="4EC448A3" w14:textId="77777777" w:rsidR="003B3ECC" w:rsidRDefault="003B3ECC" w:rsidP="00033D13">
      <w:r>
        <w:t>This document does not provide you with any legal rights to any intellectual property in any Microsoft product. You may copy and use this document for your internal, reference purposes. You may modify this document for your internal, reference purposes.</w:t>
      </w:r>
    </w:p>
    <w:p w14:paraId="5B23720D" w14:textId="4D86419E" w:rsidR="003B3ECC" w:rsidRDefault="00DD4F72" w:rsidP="00033D13">
      <w:r>
        <w:t>© 2017</w:t>
      </w:r>
      <w:r w:rsidR="003B3ECC">
        <w:t xml:space="preserve"> Microsoft Corporation. All rights reserved.</w:t>
      </w:r>
    </w:p>
    <w:p w14:paraId="79DB3895" w14:textId="77777777" w:rsidR="003B3ECC" w:rsidRDefault="003B3ECC" w:rsidP="00033D13">
      <w:r>
        <w:t xml:space="preserve">Microsoft, Active Directory, Windows, and Windows Server are trademarks of the Microsoft group of companies. </w:t>
      </w:r>
    </w:p>
    <w:p w14:paraId="6A16A07E" w14:textId="77777777" w:rsidR="003B3ECC" w:rsidRDefault="003B3ECC" w:rsidP="00033D13">
      <w:r>
        <w:t xml:space="preserve">All other trademarks are </w:t>
      </w:r>
      <w:r w:rsidRPr="00E830F8">
        <w:rPr>
          <w:noProof/>
        </w:rPr>
        <w:t>property</w:t>
      </w:r>
      <w:r>
        <w:t xml:space="preserve"> of their respective owners.</w:t>
      </w:r>
    </w:p>
    <w:p w14:paraId="0117DF10" w14:textId="77777777" w:rsidR="003B3ECC" w:rsidRDefault="003B3ECC" w:rsidP="003B3ECC"/>
    <w:p w14:paraId="0BD521C3" w14:textId="77777777" w:rsidR="003B3ECC" w:rsidRDefault="003B3ECC" w:rsidP="003B3ECC">
      <w:pPr>
        <w:pStyle w:val="DSTOC1-0"/>
        <w:sectPr w:rsidR="003B3ECC" w:rsidSect="00FB2389">
          <w:footerReference w:type="default" r:id="rId17"/>
          <w:pgSz w:w="12240" w:h="15840" w:code="1"/>
          <w:pgMar w:top="1440" w:right="1800" w:bottom="1440" w:left="1800" w:header="1440" w:footer="1440" w:gutter="0"/>
          <w:cols w:space="720"/>
          <w:docGrid w:linePitch="360"/>
        </w:sectPr>
      </w:pPr>
    </w:p>
    <w:p w14:paraId="41E42FBD" w14:textId="77777777" w:rsidR="00A16AAD" w:rsidRDefault="00A16AAD" w:rsidP="00A16AAD">
      <w:pPr>
        <w:pStyle w:val="DSTOC1-0"/>
      </w:pPr>
      <w:r>
        <w:lastRenderedPageBreak/>
        <w:t>Contents</w:t>
      </w:r>
    </w:p>
    <w:p w14:paraId="66CB82BD" w14:textId="3FA2C053" w:rsidR="00383CD6" w:rsidRDefault="00A16AAD">
      <w:pPr>
        <w:pStyle w:val="TOC1"/>
        <w:tabs>
          <w:tab w:val="right" w:leader="dot" w:pos="8630"/>
        </w:tabs>
        <w:rPr>
          <w:rFonts w:asciiTheme="minorHAnsi" w:eastAsiaTheme="minorEastAsia" w:hAnsiTheme="minorHAnsi" w:cstheme="minorBidi"/>
          <w:noProof/>
          <w:kern w:val="0"/>
          <w:sz w:val="22"/>
          <w:szCs w:val="22"/>
        </w:rPr>
      </w:pPr>
      <w:r>
        <w:fldChar w:fldCharType="begin"/>
      </w:r>
      <w:r>
        <w:instrText xml:space="preserve"> TOC \o "1-3" \h \z \u </w:instrText>
      </w:r>
      <w:r>
        <w:fldChar w:fldCharType="separate"/>
      </w:r>
      <w:hyperlink w:anchor="_Toc486006675" w:history="1">
        <w:r w:rsidR="00383CD6" w:rsidRPr="002B1185">
          <w:rPr>
            <w:rStyle w:val="Hyperlink"/>
            <w:noProof/>
          </w:rPr>
          <w:t>Guide to Microsoft System Center Management Pack for SQL Server Dashboards</w:t>
        </w:r>
        <w:r w:rsidR="00383CD6">
          <w:rPr>
            <w:noProof/>
            <w:webHidden/>
          </w:rPr>
          <w:tab/>
        </w:r>
        <w:r w:rsidR="00383CD6">
          <w:rPr>
            <w:noProof/>
            <w:webHidden/>
          </w:rPr>
          <w:fldChar w:fldCharType="begin"/>
        </w:r>
        <w:r w:rsidR="00383CD6">
          <w:rPr>
            <w:noProof/>
            <w:webHidden/>
          </w:rPr>
          <w:instrText xml:space="preserve"> PAGEREF _Toc486006675 \h </w:instrText>
        </w:r>
        <w:r w:rsidR="00383CD6">
          <w:rPr>
            <w:noProof/>
            <w:webHidden/>
          </w:rPr>
        </w:r>
        <w:r w:rsidR="00383CD6">
          <w:rPr>
            <w:noProof/>
            <w:webHidden/>
          </w:rPr>
          <w:fldChar w:fldCharType="separate"/>
        </w:r>
        <w:r w:rsidR="00383CD6">
          <w:rPr>
            <w:noProof/>
            <w:webHidden/>
          </w:rPr>
          <w:t>4</w:t>
        </w:r>
        <w:r w:rsidR="00383CD6">
          <w:rPr>
            <w:noProof/>
            <w:webHidden/>
          </w:rPr>
          <w:fldChar w:fldCharType="end"/>
        </w:r>
      </w:hyperlink>
    </w:p>
    <w:p w14:paraId="28636B26" w14:textId="6FE9E9A1" w:rsidR="00383CD6" w:rsidRDefault="00F13F17">
      <w:pPr>
        <w:pStyle w:val="TOC3"/>
        <w:tabs>
          <w:tab w:val="right" w:leader="dot" w:pos="8630"/>
        </w:tabs>
        <w:rPr>
          <w:rFonts w:asciiTheme="minorHAnsi" w:eastAsiaTheme="minorEastAsia" w:hAnsiTheme="minorHAnsi" w:cstheme="minorBidi"/>
          <w:noProof/>
          <w:kern w:val="0"/>
          <w:sz w:val="22"/>
          <w:szCs w:val="22"/>
        </w:rPr>
      </w:pPr>
      <w:hyperlink w:anchor="_Toc486006676" w:history="1">
        <w:r w:rsidR="00383CD6" w:rsidRPr="002B1185">
          <w:rPr>
            <w:rStyle w:val="Hyperlink"/>
            <w:noProof/>
          </w:rPr>
          <w:t>Changes History</w:t>
        </w:r>
        <w:r w:rsidR="00383CD6">
          <w:rPr>
            <w:noProof/>
            <w:webHidden/>
          </w:rPr>
          <w:tab/>
        </w:r>
        <w:r w:rsidR="00383CD6">
          <w:rPr>
            <w:noProof/>
            <w:webHidden/>
          </w:rPr>
          <w:fldChar w:fldCharType="begin"/>
        </w:r>
        <w:r w:rsidR="00383CD6">
          <w:rPr>
            <w:noProof/>
            <w:webHidden/>
          </w:rPr>
          <w:instrText xml:space="preserve"> PAGEREF _Toc486006676 \h </w:instrText>
        </w:r>
        <w:r w:rsidR="00383CD6">
          <w:rPr>
            <w:noProof/>
            <w:webHidden/>
          </w:rPr>
        </w:r>
        <w:r w:rsidR="00383CD6">
          <w:rPr>
            <w:noProof/>
            <w:webHidden/>
          </w:rPr>
          <w:fldChar w:fldCharType="separate"/>
        </w:r>
        <w:r w:rsidR="00383CD6">
          <w:rPr>
            <w:noProof/>
            <w:webHidden/>
          </w:rPr>
          <w:t>4</w:t>
        </w:r>
        <w:r w:rsidR="00383CD6">
          <w:rPr>
            <w:noProof/>
            <w:webHidden/>
          </w:rPr>
          <w:fldChar w:fldCharType="end"/>
        </w:r>
      </w:hyperlink>
    </w:p>
    <w:p w14:paraId="09124628" w14:textId="13A6E546" w:rsidR="00383CD6" w:rsidRDefault="00F13F17">
      <w:pPr>
        <w:pStyle w:val="TOC3"/>
        <w:tabs>
          <w:tab w:val="right" w:leader="dot" w:pos="8630"/>
        </w:tabs>
        <w:rPr>
          <w:rFonts w:asciiTheme="minorHAnsi" w:eastAsiaTheme="minorEastAsia" w:hAnsiTheme="minorHAnsi" w:cstheme="minorBidi"/>
          <w:noProof/>
          <w:kern w:val="0"/>
          <w:sz w:val="22"/>
          <w:szCs w:val="22"/>
        </w:rPr>
      </w:pPr>
      <w:hyperlink w:anchor="_Toc486006677" w:history="1">
        <w:r w:rsidR="00383CD6" w:rsidRPr="002B1185">
          <w:rPr>
            <w:rStyle w:val="Hyperlink"/>
            <w:noProof/>
          </w:rPr>
          <w:t>Supported Configurations</w:t>
        </w:r>
        <w:r w:rsidR="00383CD6">
          <w:rPr>
            <w:noProof/>
            <w:webHidden/>
          </w:rPr>
          <w:tab/>
        </w:r>
        <w:r w:rsidR="00383CD6">
          <w:rPr>
            <w:noProof/>
            <w:webHidden/>
          </w:rPr>
          <w:fldChar w:fldCharType="begin"/>
        </w:r>
        <w:r w:rsidR="00383CD6">
          <w:rPr>
            <w:noProof/>
            <w:webHidden/>
          </w:rPr>
          <w:instrText xml:space="preserve"> PAGEREF _Toc486006677 \h </w:instrText>
        </w:r>
        <w:r w:rsidR="00383CD6">
          <w:rPr>
            <w:noProof/>
            <w:webHidden/>
          </w:rPr>
        </w:r>
        <w:r w:rsidR="00383CD6">
          <w:rPr>
            <w:noProof/>
            <w:webHidden/>
          </w:rPr>
          <w:fldChar w:fldCharType="separate"/>
        </w:r>
        <w:r w:rsidR="00383CD6">
          <w:rPr>
            <w:noProof/>
            <w:webHidden/>
          </w:rPr>
          <w:t>7</w:t>
        </w:r>
        <w:r w:rsidR="00383CD6">
          <w:rPr>
            <w:noProof/>
            <w:webHidden/>
          </w:rPr>
          <w:fldChar w:fldCharType="end"/>
        </w:r>
      </w:hyperlink>
    </w:p>
    <w:p w14:paraId="1D1A2C99" w14:textId="76553C1C" w:rsidR="00383CD6" w:rsidRDefault="00F13F17">
      <w:pPr>
        <w:pStyle w:val="TOC3"/>
        <w:tabs>
          <w:tab w:val="right" w:leader="dot" w:pos="8630"/>
        </w:tabs>
        <w:rPr>
          <w:rFonts w:asciiTheme="minorHAnsi" w:eastAsiaTheme="minorEastAsia" w:hAnsiTheme="minorHAnsi" w:cstheme="minorBidi"/>
          <w:noProof/>
          <w:kern w:val="0"/>
          <w:sz w:val="22"/>
          <w:szCs w:val="22"/>
        </w:rPr>
      </w:pPr>
      <w:hyperlink w:anchor="_Toc486006678" w:history="1">
        <w:r w:rsidR="00383CD6" w:rsidRPr="002B1185">
          <w:rPr>
            <w:rStyle w:val="Hyperlink"/>
            <w:noProof/>
          </w:rPr>
          <w:t>Files in this Management Pack</w:t>
        </w:r>
        <w:r w:rsidR="00383CD6">
          <w:rPr>
            <w:noProof/>
            <w:webHidden/>
          </w:rPr>
          <w:tab/>
        </w:r>
        <w:r w:rsidR="00383CD6">
          <w:rPr>
            <w:noProof/>
            <w:webHidden/>
          </w:rPr>
          <w:fldChar w:fldCharType="begin"/>
        </w:r>
        <w:r w:rsidR="00383CD6">
          <w:rPr>
            <w:noProof/>
            <w:webHidden/>
          </w:rPr>
          <w:instrText xml:space="preserve"> PAGEREF _Toc486006678 \h </w:instrText>
        </w:r>
        <w:r w:rsidR="00383CD6">
          <w:rPr>
            <w:noProof/>
            <w:webHidden/>
          </w:rPr>
        </w:r>
        <w:r w:rsidR="00383CD6">
          <w:rPr>
            <w:noProof/>
            <w:webHidden/>
          </w:rPr>
          <w:fldChar w:fldCharType="separate"/>
        </w:r>
        <w:r w:rsidR="00383CD6">
          <w:rPr>
            <w:noProof/>
            <w:webHidden/>
          </w:rPr>
          <w:t>7</w:t>
        </w:r>
        <w:r w:rsidR="00383CD6">
          <w:rPr>
            <w:noProof/>
            <w:webHidden/>
          </w:rPr>
          <w:fldChar w:fldCharType="end"/>
        </w:r>
      </w:hyperlink>
    </w:p>
    <w:p w14:paraId="102DA8AD" w14:textId="01017822" w:rsidR="00383CD6" w:rsidRDefault="00F13F17">
      <w:pPr>
        <w:pStyle w:val="TOC2"/>
        <w:tabs>
          <w:tab w:val="right" w:leader="dot" w:pos="8630"/>
        </w:tabs>
        <w:rPr>
          <w:rFonts w:asciiTheme="minorHAnsi" w:eastAsiaTheme="minorEastAsia" w:hAnsiTheme="minorHAnsi" w:cstheme="minorBidi"/>
          <w:noProof/>
          <w:kern w:val="0"/>
          <w:sz w:val="22"/>
          <w:szCs w:val="22"/>
        </w:rPr>
      </w:pPr>
      <w:hyperlink w:anchor="_Toc486006679" w:history="1">
        <w:r w:rsidR="00383CD6" w:rsidRPr="002B1185">
          <w:rPr>
            <w:rStyle w:val="Hyperlink"/>
            <w:noProof/>
          </w:rPr>
          <w:t>Introduction to the Microsoft SQL Server Dashboards Management Pack</w:t>
        </w:r>
        <w:r w:rsidR="00383CD6">
          <w:rPr>
            <w:noProof/>
            <w:webHidden/>
          </w:rPr>
          <w:tab/>
        </w:r>
        <w:r w:rsidR="00383CD6">
          <w:rPr>
            <w:noProof/>
            <w:webHidden/>
          </w:rPr>
          <w:fldChar w:fldCharType="begin"/>
        </w:r>
        <w:r w:rsidR="00383CD6">
          <w:rPr>
            <w:noProof/>
            <w:webHidden/>
          </w:rPr>
          <w:instrText xml:space="preserve"> PAGEREF _Toc486006679 \h </w:instrText>
        </w:r>
        <w:r w:rsidR="00383CD6">
          <w:rPr>
            <w:noProof/>
            <w:webHidden/>
          </w:rPr>
        </w:r>
        <w:r w:rsidR="00383CD6">
          <w:rPr>
            <w:noProof/>
            <w:webHidden/>
          </w:rPr>
          <w:fldChar w:fldCharType="separate"/>
        </w:r>
        <w:r w:rsidR="00383CD6">
          <w:rPr>
            <w:noProof/>
            <w:webHidden/>
          </w:rPr>
          <w:t>8</w:t>
        </w:r>
        <w:r w:rsidR="00383CD6">
          <w:rPr>
            <w:noProof/>
            <w:webHidden/>
          </w:rPr>
          <w:fldChar w:fldCharType="end"/>
        </w:r>
      </w:hyperlink>
    </w:p>
    <w:p w14:paraId="42ACA613" w14:textId="2F8EAF0E" w:rsidR="00383CD6" w:rsidRDefault="00F13F17">
      <w:pPr>
        <w:pStyle w:val="TOC3"/>
        <w:tabs>
          <w:tab w:val="right" w:leader="dot" w:pos="8630"/>
        </w:tabs>
        <w:rPr>
          <w:rFonts w:asciiTheme="minorHAnsi" w:eastAsiaTheme="minorEastAsia" w:hAnsiTheme="minorHAnsi" w:cstheme="minorBidi"/>
          <w:noProof/>
          <w:kern w:val="0"/>
          <w:sz w:val="22"/>
          <w:szCs w:val="22"/>
        </w:rPr>
      </w:pPr>
      <w:hyperlink w:anchor="_Toc486006680" w:history="1">
        <w:r w:rsidR="00383CD6" w:rsidRPr="002B1185">
          <w:rPr>
            <w:rStyle w:val="Hyperlink"/>
            <w:noProof/>
          </w:rPr>
          <w:t>Datacenter View</w:t>
        </w:r>
        <w:r w:rsidR="00383CD6">
          <w:rPr>
            <w:noProof/>
            <w:webHidden/>
          </w:rPr>
          <w:tab/>
        </w:r>
        <w:r w:rsidR="00383CD6">
          <w:rPr>
            <w:noProof/>
            <w:webHidden/>
          </w:rPr>
          <w:fldChar w:fldCharType="begin"/>
        </w:r>
        <w:r w:rsidR="00383CD6">
          <w:rPr>
            <w:noProof/>
            <w:webHidden/>
          </w:rPr>
          <w:instrText xml:space="preserve"> PAGEREF _Toc486006680 \h </w:instrText>
        </w:r>
        <w:r w:rsidR="00383CD6">
          <w:rPr>
            <w:noProof/>
            <w:webHidden/>
          </w:rPr>
        </w:r>
        <w:r w:rsidR="00383CD6">
          <w:rPr>
            <w:noProof/>
            <w:webHidden/>
          </w:rPr>
          <w:fldChar w:fldCharType="separate"/>
        </w:r>
        <w:r w:rsidR="00383CD6">
          <w:rPr>
            <w:noProof/>
            <w:webHidden/>
          </w:rPr>
          <w:t>8</w:t>
        </w:r>
        <w:r w:rsidR="00383CD6">
          <w:rPr>
            <w:noProof/>
            <w:webHidden/>
          </w:rPr>
          <w:fldChar w:fldCharType="end"/>
        </w:r>
      </w:hyperlink>
    </w:p>
    <w:p w14:paraId="746C0DB3" w14:textId="47066CE1" w:rsidR="00383CD6" w:rsidRDefault="00F13F17">
      <w:pPr>
        <w:pStyle w:val="TOC3"/>
        <w:tabs>
          <w:tab w:val="right" w:leader="dot" w:pos="8630"/>
        </w:tabs>
        <w:rPr>
          <w:rFonts w:asciiTheme="minorHAnsi" w:eastAsiaTheme="minorEastAsia" w:hAnsiTheme="minorHAnsi" w:cstheme="minorBidi"/>
          <w:noProof/>
          <w:kern w:val="0"/>
          <w:sz w:val="22"/>
          <w:szCs w:val="22"/>
        </w:rPr>
      </w:pPr>
      <w:hyperlink w:anchor="_Toc486006681" w:history="1">
        <w:r w:rsidR="00383CD6" w:rsidRPr="002B1185">
          <w:rPr>
            <w:rStyle w:val="Hyperlink"/>
            <w:noProof/>
          </w:rPr>
          <w:t>Instance View</w:t>
        </w:r>
        <w:r w:rsidR="00383CD6">
          <w:rPr>
            <w:noProof/>
            <w:webHidden/>
          </w:rPr>
          <w:tab/>
        </w:r>
        <w:r w:rsidR="00383CD6">
          <w:rPr>
            <w:noProof/>
            <w:webHidden/>
          </w:rPr>
          <w:fldChar w:fldCharType="begin"/>
        </w:r>
        <w:r w:rsidR="00383CD6">
          <w:rPr>
            <w:noProof/>
            <w:webHidden/>
          </w:rPr>
          <w:instrText xml:space="preserve"> PAGEREF _Toc486006681 \h </w:instrText>
        </w:r>
        <w:r w:rsidR="00383CD6">
          <w:rPr>
            <w:noProof/>
            <w:webHidden/>
          </w:rPr>
        </w:r>
        <w:r w:rsidR="00383CD6">
          <w:rPr>
            <w:noProof/>
            <w:webHidden/>
          </w:rPr>
          <w:fldChar w:fldCharType="separate"/>
        </w:r>
        <w:r w:rsidR="00383CD6">
          <w:rPr>
            <w:noProof/>
            <w:webHidden/>
          </w:rPr>
          <w:t>10</w:t>
        </w:r>
        <w:r w:rsidR="00383CD6">
          <w:rPr>
            <w:noProof/>
            <w:webHidden/>
          </w:rPr>
          <w:fldChar w:fldCharType="end"/>
        </w:r>
      </w:hyperlink>
    </w:p>
    <w:p w14:paraId="70569452" w14:textId="7624D92F" w:rsidR="00383CD6" w:rsidRDefault="00F13F17">
      <w:pPr>
        <w:pStyle w:val="TOC2"/>
        <w:tabs>
          <w:tab w:val="right" w:leader="dot" w:pos="8630"/>
        </w:tabs>
        <w:rPr>
          <w:rFonts w:asciiTheme="minorHAnsi" w:eastAsiaTheme="minorEastAsia" w:hAnsiTheme="minorHAnsi" w:cstheme="minorBidi"/>
          <w:noProof/>
          <w:kern w:val="0"/>
          <w:sz w:val="22"/>
          <w:szCs w:val="22"/>
        </w:rPr>
      </w:pPr>
      <w:hyperlink w:anchor="_Toc486006682" w:history="1">
        <w:r w:rsidR="00383CD6" w:rsidRPr="002B1185">
          <w:rPr>
            <w:rStyle w:val="Hyperlink"/>
            <w:noProof/>
          </w:rPr>
          <w:t>How to Create and Configure a Datacenter Dashboard</w:t>
        </w:r>
        <w:r w:rsidR="00383CD6">
          <w:rPr>
            <w:noProof/>
            <w:webHidden/>
          </w:rPr>
          <w:tab/>
        </w:r>
        <w:r w:rsidR="00383CD6">
          <w:rPr>
            <w:noProof/>
            <w:webHidden/>
          </w:rPr>
          <w:fldChar w:fldCharType="begin"/>
        </w:r>
        <w:r w:rsidR="00383CD6">
          <w:rPr>
            <w:noProof/>
            <w:webHidden/>
          </w:rPr>
          <w:instrText xml:space="preserve"> PAGEREF _Toc486006682 \h </w:instrText>
        </w:r>
        <w:r w:rsidR="00383CD6">
          <w:rPr>
            <w:noProof/>
            <w:webHidden/>
          </w:rPr>
        </w:r>
        <w:r w:rsidR="00383CD6">
          <w:rPr>
            <w:noProof/>
            <w:webHidden/>
          </w:rPr>
          <w:fldChar w:fldCharType="separate"/>
        </w:r>
        <w:r w:rsidR="00383CD6">
          <w:rPr>
            <w:noProof/>
            <w:webHidden/>
          </w:rPr>
          <w:t>14</w:t>
        </w:r>
        <w:r w:rsidR="00383CD6">
          <w:rPr>
            <w:noProof/>
            <w:webHidden/>
          </w:rPr>
          <w:fldChar w:fldCharType="end"/>
        </w:r>
      </w:hyperlink>
    </w:p>
    <w:p w14:paraId="4484F737" w14:textId="2A2F2D67" w:rsidR="00383CD6" w:rsidRDefault="00F13F17">
      <w:pPr>
        <w:pStyle w:val="TOC3"/>
        <w:tabs>
          <w:tab w:val="right" w:leader="dot" w:pos="8630"/>
        </w:tabs>
        <w:rPr>
          <w:rFonts w:asciiTheme="minorHAnsi" w:eastAsiaTheme="minorEastAsia" w:hAnsiTheme="minorHAnsi" w:cstheme="minorBidi"/>
          <w:noProof/>
          <w:kern w:val="0"/>
          <w:sz w:val="22"/>
          <w:szCs w:val="22"/>
        </w:rPr>
      </w:pPr>
      <w:hyperlink w:anchor="_Toc486006683" w:history="1">
        <w:r w:rsidR="00383CD6" w:rsidRPr="002B1185">
          <w:rPr>
            <w:rStyle w:val="Hyperlink"/>
            <w:noProof/>
          </w:rPr>
          <w:t>Create Datacenter and Instance Dashboards</w:t>
        </w:r>
        <w:r w:rsidR="00383CD6">
          <w:rPr>
            <w:noProof/>
            <w:webHidden/>
          </w:rPr>
          <w:tab/>
        </w:r>
        <w:r w:rsidR="00383CD6">
          <w:rPr>
            <w:noProof/>
            <w:webHidden/>
          </w:rPr>
          <w:fldChar w:fldCharType="begin"/>
        </w:r>
        <w:r w:rsidR="00383CD6">
          <w:rPr>
            <w:noProof/>
            <w:webHidden/>
          </w:rPr>
          <w:instrText xml:space="preserve"> PAGEREF _Toc486006683 \h </w:instrText>
        </w:r>
        <w:r w:rsidR="00383CD6">
          <w:rPr>
            <w:noProof/>
            <w:webHidden/>
          </w:rPr>
        </w:r>
        <w:r w:rsidR="00383CD6">
          <w:rPr>
            <w:noProof/>
            <w:webHidden/>
          </w:rPr>
          <w:fldChar w:fldCharType="separate"/>
        </w:r>
        <w:r w:rsidR="00383CD6">
          <w:rPr>
            <w:noProof/>
            <w:webHidden/>
          </w:rPr>
          <w:t>14</w:t>
        </w:r>
        <w:r w:rsidR="00383CD6">
          <w:rPr>
            <w:noProof/>
            <w:webHidden/>
          </w:rPr>
          <w:fldChar w:fldCharType="end"/>
        </w:r>
      </w:hyperlink>
    </w:p>
    <w:p w14:paraId="3C0CC256" w14:textId="68074494" w:rsidR="00383CD6" w:rsidRDefault="00F13F17">
      <w:pPr>
        <w:pStyle w:val="TOC3"/>
        <w:tabs>
          <w:tab w:val="right" w:leader="dot" w:pos="8630"/>
        </w:tabs>
        <w:rPr>
          <w:rFonts w:asciiTheme="minorHAnsi" w:eastAsiaTheme="minorEastAsia" w:hAnsiTheme="minorHAnsi" w:cstheme="minorBidi"/>
          <w:noProof/>
          <w:kern w:val="0"/>
          <w:sz w:val="22"/>
          <w:szCs w:val="22"/>
        </w:rPr>
      </w:pPr>
      <w:hyperlink w:anchor="_Toc486006684" w:history="1">
        <w:r w:rsidR="00383CD6" w:rsidRPr="002B1185">
          <w:rPr>
            <w:rStyle w:val="Hyperlink"/>
            <w:noProof/>
          </w:rPr>
          <w:t>Adjust Datacenter Dashboard</w:t>
        </w:r>
        <w:r w:rsidR="00383CD6">
          <w:rPr>
            <w:noProof/>
            <w:webHidden/>
          </w:rPr>
          <w:tab/>
        </w:r>
        <w:r w:rsidR="00383CD6">
          <w:rPr>
            <w:noProof/>
            <w:webHidden/>
          </w:rPr>
          <w:fldChar w:fldCharType="begin"/>
        </w:r>
        <w:r w:rsidR="00383CD6">
          <w:rPr>
            <w:noProof/>
            <w:webHidden/>
          </w:rPr>
          <w:instrText xml:space="preserve"> PAGEREF _Toc486006684 \h </w:instrText>
        </w:r>
        <w:r w:rsidR="00383CD6">
          <w:rPr>
            <w:noProof/>
            <w:webHidden/>
          </w:rPr>
        </w:r>
        <w:r w:rsidR="00383CD6">
          <w:rPr>
            <w:noProof/>
            <w:webHidden/>
          </w:rPr>
          <w:fldChar w:fldCharType="separate"/>
        </w:r>
        <w:r w:rsidR="00383CD6">
          <w:rPr>
            <w:noProof/>
            <w:webHidden/>
          </w:rPr>
          <w:t>15</w:t>
        </w:r>
        <w:r w:rsidR="00383CD6">
          <w:rPr>
            <w:noProof/>
            <w:webHidden/>
          </w:rPr>
          <w:fldChar w:fldCharType="end"/>
        </w:r>
      </w:hyperlink>
    </w:p>
    <w:p w14:paraId="50883069" w14:textId="244B3E69" w:rsidR="00383CD6" w:rsidRDefault="00F13F17">
      <w:pPr>
        <w:pStyle w:val="TOC3"/>
        <w:tabs>
          <w:tab w:val="right" w:leader="dot" w:pos="8630"/>
        </w:tabs>
        <w:rPr>
          <w:rFonts w:asciiTheme="minorHAnsi" w:eastAsiaTheme="minorEastAsia" w:hAnsiTheme="minorHAnsi" w:cstheme="minorBidi"/>
          <w:noProof/>
          <w:kern w:val="0"/>
          <w:sz w:val="22"/>
          <w:szCs w:val="22"/>
        </w:rPr>
      </w:pPr>
      <w:hyperlink w:anchor="_Toc486006685" w:history="1">
        <w:r w:rsidR="00383CD6" w:rsidRPr="002B1185">
          <w:rPr>
            <w:rStyle w:val="Hyperlink"/>
            <w:noProof/>
          </w:rPr>
          <w:t>Adjusting Instance Dashboard</w:t>
        </w:r>
        <w:r w:rsidR="00383CD6">
          <w:rPr>
            <w:noProof/>
            <w:webHidden/>
          </w:rPr>
          <w:tab/>
        </w:r>
        <w:r w:rsidR="00383CD6">
          <w:rPr>
            <w:noProof/>
            <w:webHidden/>
          </w:rPr>
          <w:fldChar w:fldCharType="begin"/>
        </w:r>
        <w:r w:rsidR="00383CD6">
          <w:rPr>
            <w:noProof/>
            <w:webHidden/>
          </w:rPr>
          <w:instrText xml:space="preserve"> PAGEREF _Toc486006685 \h </w:instrText>
        </w:r>
        <w:r w:rsidR="00383CD6">
          <w:rPr>
            <w:noProof/>
            <w:webHidden/>
          </w:rPr>
        </w:r>
        <w:r w:rsidR="00383CD6">
          <w:rPr>
            <w:noProof/>
            <w:webHidden/>
          </w:rPr>
          <w:fldChar w:fldCharType="separate"/>
        </w:r>
        <w:r w:rsidR="00383CD6">
          <w:rPr>
            <w:noProof/>
            <w:webHidden/>
          </w:rPr>
          <w:t>26</w:t>
        </w:r>
        <w:r w:rsidR="00383CD6">
          <w:rPr>
            <w:noProof/>
            <w:webHidden/>
          </w:rPr>
          <w:fldChar w:fldCharType="end"/>
        </w:r>
      </w:hyperlink>
    </w:p>
    <w:p w14:paraId="13B61DD0" w14:textId="7D8CAAA2" w:rsidR="00383CD6" w:rsidRDefault="00F13F17">
      <w:pPr>
        <w:pStyle w:val="TOC3"/>
        <w:tabs>
          <w:tab w:val="right" w:leader="dot" w:pos="8630"/>
        </w:tabs>
        <w:rPr>
          <w:rFonts w:asciiTheme="minorHAnsi" w:eastAsiaTheme="minorEastAsia" w:hAnsiTheme="minorHAnsi" w:cstheme="minorBidi"/>
          <w:noProof/>
          <w:kern w:val="0"/>
          <w:sz w:val="22"/>
          <w:szCs w:val="22"/>
        </w:rPr>
      </w:pPr>
      <w:hyperlink w:anchor="_Toc486006686" w:history="1">
        <w:r w:rsidR="00383CD6" w:rsidRPr="002B1185">
          <w:rPr>
            <w:rStyle w:val="Hyperlink"/>
            <w:noProof/>
          </w:rPr>
          <w:t>Move the Tiles</w:t>
        </w:r>
        <w:r w:rsidR="00383CD6">
          <w:rPr>
            <w:noProof/>
            <w:webHidden/>
          </w:rPr>
          <w:tab/>
        </w:r>
        <w:r w:rsidR="00383CD6">
          <w:rPr>
            <w:noProof/>
            <w:webHidden/>
          </w:rPr>
          <w:fldChar w:fldCharType="begin"/>
        </w:r>
        <w:r w:rsidR="00383CD6">
          <w:rPr>
            <w:noProof/>
            <w:webHidden/>
          </w:rPr>
          <w:instrText xml:space="preserve"> PAGEREF _Toc486006686 \h </w:instrText>
        </w:r>
        <w:r w:rsidR="00383CD6">
          <w:rPr>
            <w:noProof/>
            <w:webHidden/>
          </w:rPr>
        </w:r>
        <w:r w:rsidR="00383CD6">
          <w:rPr>
            <w:noProof/>
            <w:webHidden/>
          </w:rPr>
          <w:fldChar w:fldCharType="separate"/>
        </w:r>
        <w:r w:rsidR="00383CD6">
          <w:rPr>
            <w:noProof/>
            <w:webHidden/>
          </w:rPr>
          <w:t>35</w:t>
        </w:r>
        <w:r w:rsidR="00383CD6">
          <w:rPr>
            <w:noProof/>
            <w:webHidden/>
          </w:rPr>
          <w:fldChar w:fldCharType="end"/>
        </w:r>
      </w:hyperlink>
    </w:p>
    <w:p w14:paraId="4CA27D18" w14:textId="50DB3AA7" w:rsidR="00383CD6" w:rsidRDefault="00F13F17">
      <w:pPr>
        <w:pStyle w:val="TOC3"/>
        <w:tabs>
          <w:tab w:val="right" w:leader="dot" w:pos="8630"/>
        </w:tabs>
        <w:rPr>
          <w:rFonts w:asciiTheme="minorHAnsi" w:eastAsiaTheme="minorEastAsia" w:hAnsiTheme="minorHAnsi" w:cstheme="minorBidi"/>
          <w:noProof/>
          <w:kern w:val="0"/>
          <w:sz w:val="22"/>
          <w:szCs w:val="22"/>
        </w:rPr>
      </w:pPr>
      <w:hyperlink w:anchor="_Toc486006687" w:history="1">
        <w:r w:rsidR="00383CD6" w:rsidRPr="002B1185">
          <w:rPr>
            <w:rStyle w:val="Hyperlink"/>
            <w:noProof/>
          </w:rPr>
          <w:t>Performance View and Health Explorer</w:t>
        </w:r>
        <w:r w:rsidR="00383CD6">
          <w:rPr>
            <w:noProof/>
            <w:webHidden/>
          </w:rPr>
          <w:tab/>
        </w:r>
        <w:r w:rsidR="00383CD6">
          <w:rPr>
            <w:noProof/>
            <w:webHidden/>
          </w:rPr>
          <w:fldChar w:fldCharType="begin"/>
        </w:r>
        <w:r w:rsidR="00383CD6">
          <w:rPr>
            <w:noProof/>
            <w:webHidden/>
          </w:rPr>
          <w:instrText xml:space="preserve"> PAGEREF _Toc486006687 \h </w:instrText>
        </w:r>
        <w:r w:rsidR="00383CD6">
          <w:rPr>
            <w:noProof/>
            <w:webHidden/>
          </w:rPr>
        </w:r>
        <w:r w:rsidR="00383CD6">
          <w:rPr>
            <w:noProof/>
            <w:webHidden/>
          </w:rPr>
          <w:fldChar w:fldCharType="separate"/>
        </w:r>
        <w:r w:rsidR="00383CD6">
          <w:rPr>
            <w:noProof/>
            <w:webHidden/>
          </w:rPr>
          <w:t>35</w:t>
        </w:r>
        <w:r w:rsidR="00383CD6">
          <w:rPr>
            <w:noProof/>
            <w:webHidden/>
          </w:rPr>
          <w:fldChar w:fldCharType="end"/>
        </w:r>
      </w:hyperlink>
    </w:p>
    <w:p w14:paraId="10A5D4F8" w14:textId="6115B1C0" w:rsidR="00383CD6" w:rsidRDefault="00F13F17">
      <w:pPr>
        <w:pStyle w:val="TOC3"/>
        <w:tabs>
          <w:tab w:val="right" w:leader="dot" w:pos="8630"/>
        </w:tabs>
        <w:rPr>
          <w:rFonts w:asciiTheme="minorHAnsi" w:eastAsiaTheme="minorEastAsia" w:hAnsiTheme="minorHAnsi" w:cstheme="minorBidi"/>
          <w:noProof/>
          <w:kern w:val="0"/>
          <w:sz w:val="22"/>
          <w:szCs w:val="22"/>
        </w:rPr>
      </w:pPr>
      <w:hyperlink w:anchor="_Toc486006688" w:history="1">
        <w:r w:rsidR="00383CD6" w:rsidRPr="002B1185">
          <w:rPr>
            <w:rStyle w:val="Hyperlink"/>
            <w:noProof/>
          </w:rPr>
          <w:t>Bulk Add Tiles</w:t>
        </w:r>
        <w:r w:rsidR="00383CD6">
          <w:rPr>
            <w:noProof/>
            <w:webHidden/>
          </w:rPr>
          <w:tab/>
        </w:r>
        <w:r w:rsidR="00383CD6">
          <w:rPr>
            <w:noProof/>
            <w:webHidden/>
          </w:rPr>
          <w:fldChar w:fldCharType="begin"/>
        </w:r>
        <w:r w:rsidR="00383CD6">
          <w:rPr>
            <w:noProof/>
            <w:webHidden/>
          </w:rPr>
          <w:instrText xml:space="preserve"> PAGEREF _Toc486006688 \h </w:instrText>
        </w:r>
        <w:r w:rsidR="00383CD6">
          <w:rPr>
            <w:noProof/>
            <w:webHidden/>
          </w:rPr>
        </w:r>
        <w:r w:rsidR="00383CD6">
          <w:rPr>
            <w:noProof/>
            <w:webHidden/>
          </w:rPr>
          <w:fldChar w:fldCharType="separate"/>
        </w:r>
        <w:r w:rsidR="00383CD6">
          <w:rPr>
            <w:noProof/>
            <w:webHidden/>
          </w:rPr>
          <w:t>35</w:t>
        </w:r>
        <w:r w:rsidR="00383CD6">
          <w:rPr>
            <w:noProof/>
            <w:webHidden/>
          </w:rPr>
          <w:fldChar w:fldCharType="end"/>
        </w:r>
      </w:hyperlink>
    </w:p>
    <w:p w14:paraId="44E7DA00" w14:textId="6C7AE77F" w:rsidR="00383CD6" w:rsidRDefault="00F13F17">
      <w:pPr>
        <w:pStyle w:val="TOC3"/>
        <w:tabs>
          <w:tab w:val="right" w:leader="dot" w:pos="8630"/>
        </w:tabs>
        <w:rPr>
          <w:rFonts w:asciiTheme="minorHAnsi" w:eastAsiaTheme="minorEastAsia" w:hAnsiTheme="minorHAnsi" w:cstheme="minorBidi"/>
          <w:noProof/>
          <w:kern w:val="0"/>
          <w:sz w:val="22"/>
          <w:szCs w:val="22"/>
        </w:rPr>
      </w:pPr>
      <w:hyperlink w:anchor="_Toc486006689" w:history="1">
        <w:r w:rsidR="00383CD6" w:rsidRPr="002B1185">
          <w:rPr>
            <w:rStyle w:val="Hyperlink"/>
            <w:noProof/>
          </w:rPr>
          <w:t>Instance Dashboard Navigation</w:t>
        </w:r>
        <w:r w:rsidR="00383CD6">
          <w:rPr>
            <w:noProof/>
            <w:webHidden/>
          </w:rPr>
          <w:tab/>
        </w:r>
        <w:r w:rsidR="00383CD6">
          <w:rPr>
            <w:noProof/>
            <w:webHidden/>
          </w:rPr>
          <w:fldChar w:fldCharType="begin"/>
        </w:r>
        <w:r w:rsidR="00383CD6">
          <w:rPr>
            <w:noProof/>
            <w:webHidden/>
          </w:rPr>
          <w:instrText xml:space="preserve"> PAGEREF _Toc486006689 \h </w:instrText>
        </w:r>
        <w:r w:rsidR="00383CD6">
          <w:rPr>
            <w:noProof/>
            <w:webHidden/>
          </w:rPr>
        </w:r>
        <w:r w:rsidR="00383CD6">
          <w:rPr>
            <w:noProof/>
            <w:webHidden/>
          </w:rPr>
          <w:fldChar w:fldCharType="separate"/>
        </w:r>
        <w:r w:rsidR="00383CD6">
          <w:rPr>
            <w:noProof/>
            <w:webHidden/>
          </w:rPr>
          <w:t>37</w:t>
        </w:r>
        <w:r w:rsidR="00383CD6">
          <w:rPr>
            <w:noProof/>
            <w:webHidden/>
          </w:rPr>
          <w:fldChar w:fldCharType="end"/>
        </w:r>
      </w:hyperlink>
    </w:p>
    <w:p w14:paraId="0DA31CC7" w14:textId="6CD4FCE6" w:rsidR="00383CD6" w:rsidRDefault="00F13F17">
      <w:pPr>
        <w:pStyle w:val="TOC3"/>
        <w:tabs>
          <w:tab w:val="right" w:leader="dot" w:pos="8630"/>
        </w:tabs>
        <w:rPr>
          <w:rFonts w:asciiTheme="minorHAnsi" w:eastAsiaTheme="minorEastAsia" w:hAnsiTheme="minorHAnsi" w:cstheme="minorBidi"/>
          <w:noProof/>
          <w:kern w:val="0"/>
          <w:sz w:val="22"/>
          <w:szCs w:val="22"/>
        </w:rPr>
      </w:pPr>
      <w:hyperlink w:anchor="_Toc486006690" w:history="1">
        <w:r w:rsidR="00383CD6" w:rsidRPr="002B1185">
          <w:rPr>
            <w:rStyle w:val="Hyperlink"/>
            <w:noProof/>
          </w:rPr>
          <w:t>Configure Run As Profiles</w:t>
        </w:r>
        <w:r w:rsidR="00383CD6">
          <w:rPr>
            <w:noProof/>
            <w:webHidden/>
          </w:rPr>
          <w:tab/>
        </w:r>
        <w:r w:rsidR="00383CD6">
          <w:rPr>
            <w:noProof/>
            <w:webHidden/>
          </w:rPr>
          <w:fldChar w:fldCharType="begin"/>
        </w:r>
        <w:r w:rsidR="00383CD6">
          <w:rPr>
            <w:noProof/>
            <w:webHidden/>
          </w:rPr>
          <w:instrText xml:space="preserve"> PAGEREF _Toc486006690 \h </w:instrText>
        </w:r>
        <w:r w:rsidR="00383CD6">
          <w:rPr>
            <w:noProof/>
            <w:webHidden/>
          </w:rPr>
        </w:r>
        <w:r w:rsidR="00383CD6">
          <w:rPr>
            <w:noProof/>
            <w:webHidden/>
          </w:rPr>
          <w:fldChar w:fldCharType="separate"/>
        </w:r>
        <w:r w:rsidR="00383CD6">
          <w:rPr>
            <w:noProof/>
            <w:webHidden/>
          </w:rPr>
          <w:t>41</w:t>
        </w:r>
        <w:r w:rsidR="00383CD6">
          <w:rPr>
            <w:noProof/>
            <w:webHidden/>
          </w:rPr>
          <w:fldChar w:fldCharType="end"/>
        </w:r>
      </w:hyperlink>
    </w:p>
    <w:p w14:paraId="4593AB8D" w14:textId="4A88C207" w:rsidR="00383CD6" w:rsidRDefault="00F13F17">
      <w:pPr>
        <w:pStyle w:val="TOC2"/>
        <w:tabs>
          <w:tab w:val="right" w:leader="dot" w:pos="8630"/>
        </w:tabs>
        <w:rPr>
          <w:rFonts w:asciiTheme="minorHAnsi" w:eastAsiaTheme="minorEastAsia" w:hAnsiTheme="minorHAnsi" w:cstheme="minorBidi"/>
          <w:noProof/>
          <w:kern w:val="0"/>
          <w:sz w:val="22"/>
          <w:szCs w:val="22"/>
        </w:rPr>
      </w:pPr>
      <w:hyperlink w:anchor="_Toc486006691" w:history="1">
        <w:r w:rsidR="00383CD6" w:rsidRPr="002B1185">
          <w:rPr>
            <w:rStyle w:val="Hyperlink"/>
            <w:noProof/>
          </w:rPr>
          <w:t>Known Issues and Troubleshooting</w:t>
        </w:r>
        <w:r w:rsidR="00383CD6">
          <w:rPr>
            <w:noProof/>
            <w:webHidden/>
          </w:rPr>
          <w:tab/>
        </w:r>
        <w:r w:rsidR="00383CD6">
          <w:rPr>
            <w:noProof/>
            <w:webHidden/>
          </w:rPr>
          <w:fldChar w:fldCharType="begin"/>
        </w:r>
        <w:r w:rsidR="00383CD6">
          <w:rPr>
            <w:noProof/>
            <w:webHidden/>
          </w:rPr>
          <w:instrText xml:space="preserve"> PAGEREF _Toc486006691 \h </w:instrText>
        </w:r>
        <w:r w:rsidR="00383CD6">
          <w:rPr>
            <w:noProof/>
            <w:webHidden/>
          </w:rPr>
        </w:r>
        <w:r w:rsidR="00383CD6">
          <w:rPr>
            <w:noProof/>
            <w:webHidden/>
          </w:rPr>
          <w:fldChar w:fldCharType="separate"/>
        </w:r>
        <w:r w:rsidR="00383CD6">
          <w:rPr>
            <w:noProof/>
            <w:webHidden/>
          </w:rPr>
          <w:t>42</w:t>
        </w:r>
        <w:r w:rsidR="00383CD6">
          <w:rPr>
            <w:noProof/>
            <w:webHidden/>
          </w:rPr>
          <w:fldChar w:fldCharType="end"/>
        </w:r>
      </w:hyperlink>
    </w:p>
    <w:p w14:paraId="664896D9" w14:textId="167021C0" w:rsidR="00A16AAD" w:rsidRDefault="00A16AAD" w:rsidP="00A16AAD">
      <w:r>
        <w:fldChar w:fldCharType="end"/>
      </w:r>
    </w:p>
    <w:p w14:paraId="325C6B99" w14:textId="43D54B25" w:rsidR="00E43C80" w:rsidRDefault="00E43C80" w:rsidP="0075788A">
      <w:pPr>
        <w:pStyle w:val="TOC1"/>
        <w:tabs>
          <w:tab w:val="right" w:leader="dot" w:pos="8630"/>
        </w:tabs>
      </w:pPr>
    </w:p>
    <w:p w14:paraId="1E989BB5" w14:textId="77777777" w:rsidR="003B3ECC" w:rsidRDefault="003B3ECC" w:rsidP="003B3ECC">
      <w:pPr>
        <w:sectPr w:rsidR="003B3ECC" w:rsidSect="00FB2389">
          <w:footerReference w:type="default" r:id="rId18"/>
          <w:type w:val="oddPage"/>
          <w:pgSz w:w="12240" w:h="15840" w:code="1"/>
          <w:pgMar w:top="1440" w:right="1800" w:bottom="1440" w:left="1800" w:header="1440" w:footer="1440" w:gutter="0"/>
          <w:cols w:space="720"/>
          <w:docGrid w:linePitch="360"/>
        </w:sectPr>
      </w:pPr>
    </w:p>
    <w:p w14:paraId="5286560A" w14:textId="39ED32B0" w:rsidR="000A7141" w:rsidRDefault="000A7141" w:rsidP="00481186">
      <w:pPr>
        <w:pStyle w:val="Heading1"/>
        <w:jc w:val="left"/>
      </w:pPr>
      <w:bookmarkStart w:id="1" w:name="_Toc419715596"/>
      <w:bookmarkStart w:id="2" w:name="_Toc453762905"/>
      <w:bookmarkStart w:id="3" w:name="_Toc486006675"/>
      <w:bookmarkStart w:id="4" w:name="_Toc384659801"/>
      <w:r>
        <w:lastRenderedPageBreak/>
        <w:t xml:space="preserve">Guide </w:t>
      </w:r>
      <w:r w:rsidR="001D03CD">
        <w:t xml:space="preserve">to </w:t>
      </w:r>
      <w:r w:rsidR="00481186">
        <w:t xml:space="preserve">Microsoft System Center Management Pack </w:t>
      </w:r>
      <w:r w:rsidR="00F959D2">
        <w:t xml:space="preserve">for </w:t>
      </w:r>
      <w:r w:rsidRPr="00A16AAD">
        <w:t>SQL</w:t>
      </w:r>
      <w:r>
        <w:t xml:space="preserve"> Server Dashboard</w:t>
      </w:r>
      <w:bookmarkEnd w:id="1"/>
      <w:r w:rsidR="00BE5E4B">
        <w:t>s</w:t>
      </w:r>
      <w:bookmarkEnd w:id="2"/>
      <w:bookmarkEnd w:id="3"/>
    </w:p>
    <w:p w14:paraId="411139C9" w14:textId="04782BA9" w:rsidR="00732CCA" w:rsidRDefault="000F34A3" w:rsidP="000A7141">
      <w:r>
        <w:t xml:space="preserve">This </w:t>
      </w:r>
      <w:r w:rsidR="00CE440D">
        <w:t xml:space="preserve">Management Pack </w:t>
      </w:r>
      <w:r w:rsidR="000310CF">
        <w:t>represents</w:t>
      </w:r>
      <w:r>
        <w:t xml:space="preserve"> </w:t>
      </w:r>
      <w:r w:rsidR="00CE440D">
        <w:t xml:space="preserve">an </w:t>
      </w:r>
      <w:r w:rsidR="00CE440D" w:rsidRPr="00CE440D">
        <w:t>accessible</w:t>
      </w:r>
      <w:r w:rsidR="00CE440D">
        <w:t xml:space="preserve"> </w:t>
      </w:r>
      <w:r w:rsidR="00BE5E4B">
        <w:t>SQL Server</w:t>
      </w:r>
      <w:r w:rsidR="005227F3">
        <w:t xml:space="preserve"> Dashboard</w:t>
      </w:r>
      <w:r w:rsidR="00BE5E4B">
        <w:t>s</w:t>
      </w:r>
      <w:r w:rsidR="005227F3">
        <w:t xml:space="preserve"> template</w:t>
      </w:r>
      <w:r w:rsidR="00CE440D">
        <w:t xml:space="preserve"> </w:t>
      </w:r>
      <w:r w:rsidR="00EB077A">
        <w:t>designed to</w:t>
      </w:r>
      <w:r w:rsidR="00682BA6">
        <w:t xml:space="preserve"> create and customize visualizations for any of your </w:t>
      </w:r>
      <w:r w:rsidR="00411539">
        <w:t>tasks</w:t>
      </w:r>
      <w:r w:rsidR="00BE5E4B">
        <w:t>.</w:t>
      </w:r>
    </w:p>
    <w:p w14:paraId="67A9E3AC" w14:textId="27E40B7D" w:rsidR="000A7141" w:rsidRDefault="00D041D0" w:rsidP="00A16AAD">
      <w:pPr>
        <w:pStyle w:val="Heading3"/>
      </w:pPr>
      <w:bookmarkStart w:id="5" w:name="_Toc419715520"/>
      <w:bookmarkStart w:id="6" w:name="_Toc419715597"/>
      <w:bookmarkStart w:id="7" w:name="_Toc453762906"/>
      <w:bookmarkStart w:id="8" w:name="_Toc486006676"/>
      <w:r>
        <w:t xml:space="preserve">Changes </w:t>
      </w:r>
      <w:bookmarkEnd w:id="5"/>
      <w:bookmarkEnd w:id="6"/>
      <w:bookmarkEnd w:id="7"/>
      <w:r w:rsidR="00DD4F72">
        <w:t>H</w:t>
      </w:r>
      <w:r w:rsidR="009D15D9">
        <w:t>istory</w:t>
      </w:r>
      <w:bookmarkEnd w:id="8"/>
    </w:p>
    <w:p w14:paraId="7B901E37" w14:textId="77777777" w:rsidR="000A7141" w:rsidRDefault="000A7141" w:rsidP="000A7141">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785"/>
        <w:gridCol w:w="6825"/>
      </w:tblGrid>
      <w:tr w:rsidR="000A7141" w:rsidRPr="007063BD" w14:paraId="1F121A9F" w14:textId="77777777" w:rsidTr="00FB0487">
        <w:trPr>
          <w:tblHeader/>
        </w:trPr>
        <w:tc>
          <w:tcPr>
            <w:tcW w:w="17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2E410ED" w14:textId="77777777" w:rsidR="000A7141" w:rsidRPr="007063BD" w:rsidRDefault="000A7141" w:rsidP="00FB0487">
            <w:pPr>
              <w:keepNext/>
              <w:jc w:val="left"/>
              <w:rPr>
                <w:rFonts w:cs="Arial"/>
                <w:b/>
              </w:rPr>
            </w:pPr>
            <w:r w:rsidRPr="007063BD">
              <w:rPr>
                <w:rFonts w:cs="Arial"/>
                <w:b/>
              </w:rPr>
              <w:t>Release Date</w:t>
            </w:r>
          </w:p>
        </w:tc>
        <w:tc>
          <w:tcPr>
            <w:tcW w:w="682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26A3222" w14:textId="77777777" w:rsidR="000A7141" w:rsidRPr="007063BD" w:rsidRDefault="000A7141" w:rsidP="00FB0487">
            <w:pPr>
              <w:keepNext/>
              <w:jc w:val="left"/>
              <w:rPr>
                <w:rFonts w:cs="Arial"/>
                <w:b/>
              </w:rPr>
            </w:pPr>
            <w:r w:rsidRPr="007063BD">
              <w:rPr>
                <w:rFonts w:cs="Arial"/>
                <w:b/>
              </w:rPr>
              <w:t>Changes</w:t>
            </w:r>
          </w:p>
        </w:tc>
      </w:tr>
      <w:tr w:rsidR="00DF3429" w:rsidRPr="007063BD" w14:paraId="5F650C7C" w14:textId="77777777" w:rsidTr="00FB0487">
        <w:tc>
          <w:tcPr>
            <w:tcW w:w="1785" w:type="dxa"/>
            <w:shd w:val="clear" w:color="auto" w:fill="auto"/>
          </w:tcPr>
          <w:p w14:paraId="6571B08B" w14:textId="200922B7" w:rsidR="00DF3429" w:rsidRDefault="00DF3429" w:rsidP="00DF3429">
            <w:pPr>
              <w:jc w:val="left"/>
            </w:pPr>
            <w:r>
              <w:t>June</w:t>
            </w:r>
            <w:r w:rsidRPr="00637D2E">
              <w:t>, 2017 (version 6.7.</w:t>
            </w:r>
            <w:r>
              <w:t>31</w:t>
            </w:r>
            <w:r w:rsidRPr="00637D2E">
              <w:t xml:space="preserve">.0 </w:t>
            </w:r>
            <w:r>
              <w:t>RTM</w:t>
            </w:r>
            <w:r w:rsidRPr="00637D2E">
              <w:t>)</w:t>
            </w:r>
          </w:p>
        </w:tc>
        <w:tc>
          <w:tcPr>
            <w:tcW w:w="6825" w:type="dxa"/>
            <w:shd w:val="clear" w:color="auto" w:fill="auto"/>
          </w:tcPr>
          <w:p w14:paraId="558EB93C" w14:textId="1A3689F2" w:rsidR="00DF3429" w:rsidRPr="00C742B9" w:rsidRDefault="00DF3429" w:rsidP="003A7C40">
            <w:pPr>
              <w:pStyle w:val="ListParagraph"/>
              <w:numPr>
                <w:ilvl w:val="0"/>
                <w:numId w:val="41"/>
              </w:numPr>
              <w:ind w:left="411"/>
              <w:jc w:val="left"/>
              <w:rPr>
                <w:rFonts w:ascii="Arial" w:hAnsi="Arial" w:cs="Arial"/>
                <w:sz w:val="20"/>
                <w:szCs w:val="20"/>
              </w:rPr>
            </w:pPr>
            <w:r w:rsidRPr="00C742B9">
              <w:rPr>
                <w:rFonts w:ascii="Arial" w:hAnsi="Arial" w:cs="Arial"/>
                <w:sz w:val="20"/>
                <w:szCs w:val="20"/>
              </w:rPr>
              <w:t xml:space="preserve">No changes introduced; </w:t>
            </w:r>
            <w:r>
              <w:rPr>
                <w:rFonts w:ascii="Arial" w:hAnsi="Arial" w:cs="Arial"/>
                <w:sz w:val="20"/>
                <w:szCs w:val="20"/>
              </w:rPr>
              <w:t>i</w:t>
            </w:r>
            <w:r w:rsidRPr="00DF3429">
              <w:rPr>
                <w:rFonts w:ascii="Arial" w:hAnsi="Arial" w:cs="Arial"/>
                <w:sz w:val="20"/>
                <w:szCs w:val="20"/>
              </w:rPr>
              <w:t>ncreased the version number to 6.7.</w:t>
            </w:r>
            <w:r>
              <w:rPr>
                <w:rFonts w:ascii="Arial" w:hAnsi="Arial" w:cs="Arial"/>
                <w:sz w:val="20"/>
                <w:szCs w:val="20"/>
              </w:rPr>
              <w:t>31</w:t>
            </w:r>
            <w:r w:rsidRPr="00DF3429">
              <w:rPr>
                <w:rFonts w:ascii="Arial" w:hAnsi="Arial" w:cs="Arial"/>
                <w:sz w:val="20"/>
                <w:szCs w:val="20"/>
              </w:rPr>
              <w:t>.0 to comply with the cu</w:t>
            </w:r>
            <w:r w:rsidR="003A7C40">
              <w:rPr>
                <w:rFonts w:ascii="Arial" w:hAnsi="Arial" w:cs="Arial"/>
                <w:sz w:val="20"/>
                <w:szCs w:val="20"/>
              </w:rPr>
              <w:t>rrent version of SQL Server management packs</w:t>
            </w:r>
          </w:p>
        </w:tc>
      </w:tr>
      <w:tr w:rsidR="00EA3931" w:rsidRPr="007063BD" w14:paraId="3E7158C3" w14:textId="77777777" w:rsidTr="00FB0487">
        <w:tc>
          <w:tcPr>
            <w:tcW w:w="1785" w:type="dxa"/>
            <w:shd w:val="clear" w:color="auto" w:fill="auto"/>
          </w:tcPr>
          <w:p w14:paraId="1DAD33E7" w14:textId="44F8F589" w:rsidR="00EA3931" w:rsidRDefault="00EA3931">
            <w:pPr>
              <w:jc w:val="left"/>
            </w:pPr>
            <w:r>
              <w:t>May</w:t>
            </w:r>
            <w:r w:rsidRPr="00637D2E">
              <w:t>, 2017 (version 6.7.</w:t>
            </w:r>
            <w:r>
              <w:t>30</w:t>
            </w:r>
            <w:r w:rsidRPr="00637D2E">
              <w:t xml:space="preserve">.0 </w:t>
            </w:r>
            <w:r>
              <w:t>CTP</w:t>
            </w:r>
            <w:r w:rsidRPr="00637D2E">
              <w:t>)</w:t>
            </w:r>
          </w:p>
        </w:tc>
        <w:tc>
          <w:tcPr>
            <w:tcW w:w="6825" w:type="dxa"/>
            <w:shd w:val="clear" w:color="auto" w:fill="auto"/>
          </w:tcPr>
          <w:p w14:paraId="18ACF64B" w14:textId="1F1DA27A" w:rsidR="00EA3931" w:rsidRPr="00C742B9" w:rsidRDefault="00EA3931">
            <w:pPr>
              <w:pStyle w:val="ListParagraph"/>
              <w:numPr>
                <w:ilvl w:val="0"/>
                <w:numId w:val="41"/>
              </w:numPr>
              <w:ind w:left="411"/>
              <w:jc w:val="left"/>
              <w:rPr>
                <w:rFonts w:ascii="Arial" w:hAnsi="Arial" w:cs="Arial"/>
                <w:sz w:val="20"/>
                <w:szCs w:val="20"/>
              </w:rPr>
            </w:pPr>
            <w:r w:rsidRPr="00C742B9">
              <w:rPr>
                <w:rFonts w:ascii="Arial" w:hAnsi="Arial" w:cs="Arial"/>
                <w:sz w:val="20"/>
                <w:szCs w:val="20"/>
              </w:rPr>
              <w:t xml:space="preserve">No changes introduced; the version is increased to comply with the </w:t>
            </w:r>
            <w:r>
              <w:rPr>
                <w:rFonts w:ascii="Arial" w:hAnsi="Arial" w:cs="Arial"/>
                <w:sz w:val="20"/>
                <w:szCs w:val="20"/>
              </w:rPr>
              <w:t xml:space="preserve">current version of SQL Server </w:t>
            </w:r>
            <w:r w:rsidR="003A7C40">
              <w:rPr>
                <w:rFonts w:ascii="Arial" w:hAnsi="Arial" w:cs="Arial"/>
                <w:sz w:val="20"/>
                <w:szCs w:val="20"/>
              </w:rPr>
              <w:t>management packs</w:t>
            </w:r>
          </w:p>
        </w:tc>
      </w:tr>
      <w:tr w:rsidR="00637D2E" w:rsidRPr="007063BD" w14:paraId="7D32F59B" w14:textId="77777777" w:rsidTr="00FB0487">
        <w:tc>
          <w:tcPr>
            <w:tcW w:w="1785" w:type="dxa"/>
            <w:shd w:val="clear" w:color="auto" w:fill="auto"/>
          </w:tcPr>
          <w:p w14:paraId="410BC2B9" w14:textId="77A27009" w:rsidR="00637D2E" w:rsidRDefault="00637D2E">
            <w:pPr>
              <w:jc w:val="left"/>
            </w:pPr>
            <w:r>
              <w:t>March</w:t>
            </w:r>
            <w:r w:rsidRPr="00637D2E">
              <w:t>, 2017 (version 6.7.</w:t>
            </w:r>
            <w:r>
              <w:t>20</w:t>
            </w:r>
            <w:r w:rsidRPr="00637D2E">
              <w:t xml:space="preserve">.0 </w:t>
            </w:r>
            <w:r w:rsidR="00726C71">
              <w:t>RTM</w:t>
            </w:r>
            <w:r w:rsidRPr="00637D2E">
              <w:t>)</w:t>
            </w:r>
          </w:p>
        </w:tc>
        <w:tc>
          <w:tcPr>
            <w:tcW w:w="6825" w:type="dxa"/>
            <w:shd w:val="clear" w:color="auto" w:fill="auto"/>
          </w:tcPr>
          <w:p w14:paraId="7B3A0DDE" w14:textId="01846141" w:rsidR="00637D2E" w:rsidRDefault="00C742B9">
            <w:pPr>
              <w:pStyle w:val="ListParagraph"/>
              <w:numPr>
                <w:ilvl w:val="0"/>
                <w:numId w:val="41"/>
              </w:numPr>
              <w:ind w:left="411"/>
              <w:jc w:val="left"/>
              <w:rPr>
                <w:rFonts w:ascii="Arial" w:hAnsi="Arial" w:cs="Arial"/>
                <w:sz w:val="20"/>
                <w:szCs w:val="20"/>
              </w:rPr>
            </w:pPr>
            <w:r w:rsidRPr="00C742B9">
              <w:rPr>
                <w:rFonts w:ascii="Arial" w:hAnsi="Arial" w:cs="Arial"/>
                <w:sz w:val="20"/>
                <w:szCs w:val="20"/>
              </w:rPr>
              <w:t xml:space="preserve">No changes introduced; the version is increased to comply with the </w:t>
            </w:r>
            <w:r>
              <w:rPr>
                <w:rFonts w:ascii="Arial" w:hAnsi="Arial" w:cs="Arial"/>
                <w:sz w:val="20"/>
                <w:szCs w:val="20"/>
              </w:rPr>
              <w:t xml:space="preserve">current </w:t>
            </w:r>
            <w:r w:rsidR="002E59CF">
              <w:rPr>
                <w:rFonts w:ascii="Arial" w:hAnsi="Arial" w:cs="Arial"/>
                <w:sz w:val="20"/>
                <w:szCs w:val="20"/>
              </w:rPr>
              <w:t xml:space="preserve">version of </w:t>
            </w:r>
            <w:r>
              <w:rPr>
                <w:rFonts w:ascii="Arial" w:hAnsi="Arial" w:cs="Arial"/>
                <w:sz w:val="20"/>
                <w:szCs w:val="20"/>
              </w:rPr>
              <w:t xml:space="preserve">SQL Server </w:t>
            </w:r>
            <w:r w:rsidR="003A7C40">
              <w:rPr>
                <w:rFonts w:ascii="Arial" w:hAnsi="Arial" w:cs="Arial"/>
                <w:sz w:val="20"/>
                <w:szCs w:val="20"/>
              </w:rPr>
              <w:t>management packs</w:t>
            </w:r>
          </w:p>
        </w:tc>
      </w:tr>
      <w:tr w:rsidR="00091655" w:rsidRPr="007063BD" w14:paraId="6A4B461D" w14:textId="77777777" w:rsidTr="00FB0487">
        <w:tc>
          <w:tcPr>
            <w:tcW w:w="1785" w:type="dxa"/>
            <w:shd w:val="clear" w:color="auto" w:fill="auto"/>
          </w:tcPr>
          <w:p w14:paraId="465927F1" w14:textId="3F62436D" w:rsidR="00091655" w:rsidRDefault="00091655">
            <w:pPr>
              <w:jc w:val="left"/>
            </w:pPr>
            <w:r>
              <w:t>February</w:t>
            </w:r>
            <w:r w:rsidRPr="003B4F90">
              <w:rPr>
                <w:rFonts w:cs="Arial"/>
              </w:rPr>
              <w:t>, 201</w:t>
            </w:r>
            <w:r>
              <w:rPr>
                <w:rFonts w:cs="Arial"/>
              </w:rPr>
              <w:t>7</w:t>
            </w:r>
            <w:r w:rsidRPr="003B4F90">
              <w:rPr>
                <w:rFonts w:cs="Arial"/>
              </w:rPr>
              <w:t xml:space="preserve"> (version </w:t>
            </w:r>
            <w:r w:rsidRPr="008F4C5F">
              <w:rPr>
                <w:rFonts w:cs="Arial"/>
              </w:rPr>
              <w:t>6.7.1</w:t>
            </w:r>
            <w:r>
              <w:rPr>
                <w:rFonts w:cs="Arial"/>
              </w:rPr>
              <w:t>6</w:t>
            </w:r>
            <w:r w:rsidRPr="008F4C5F">
              <w:rPr>
                <w:rFonts w:cs="Arial"/>
              </w:rPr>
              <w:t>.0</w:t>
            </w:r>
            <w:r w:rsidRPr="003B4F90">
              <w:rPr>
                <w:rFonts w:cs="Arial"/>
              </w:rPr>
              <w:t xml:space="preserve"> </w:t>
            </w:r>
            <w:r>
              <w:rPr>
                <w:rFonts w:cs="Arial"/>
              </w:rPr>
              <w:t>CTP</w:t>
            </w:r>
            <w:r w:rsidRPr="003B4F90">
              <w:rPr>
                <w:rFonts w:cs="Arial"/>
              </w:rPr>
              <w:t>)</w:t>
            </w:r>
          </w:p>
        </w:tc>
        <w:tc>
          <w:tcPr>
            <w:tcW w:w="6825" w:type="dxa"/>
            <w:shd w:val="clear" w:color="auto" w:fill="auto"/>
          </w:tcPr>
          <w:p w14:paraId="655E3605" w14:textId="6424E45B" w:rsidR="00091655" w:rsidRPr="00BC5DE5" w:rsidRDefault="00C742B9" w:rsidP="00C742B9">
            <w:pPr>
              <w:pStyle w:val="ListParagraph"/>
              <w:numPr>
                <w:ilvl w:val="0"/>
                <w:numId w:val="41"/>
              </w:numPr>
              <w:ind w:left="361"/>
              <w:jc w:val="left"/>
              <w:rPr>
                <w:rFonts w:ascii="Arial" w:hAnsi="Arial" w:cs="Arial"/>
                <w:sz w:val="20"/>
                <w:szCs w:val="20"/>
              </w:rPr>
            </w:pPr>
            <w:r w:rsidRPr="00C742B9">
              <w:rPr>
                <w:rFonts w:ascii="Arial" w:hAnsi="Arial" w:cs="Arial"/>
                <w:sz w:val="20"/>
                <w:szCs w:val="20"/>
              </w:rPr>
              <w:t xml:space="preserve">No changes introduced; the version is increased to comply with the </w:t>
            </w:r>
            <w:r>
              <w:rPr>
                <w:rFonts w:ascii="Arial" w:hAnsi="Arial" w:cs="Arial"/>
                <w:sz w:val="20"/>
                <w:szCs w:val="20"/>
              </w:rPr>
              <w:t xml:space="preserve">current </w:t>
            </w:r>
            <w:r w:rsidR="002E59CF">
              <w:rPr>
                <w:rFonts w:ascii="Arial" w:hAnsi="Arial" w:cs="Arial"/>
                <w:sz w:val="20"/>
                <w:szCs w:val="20"/>
              </w:rPr>
              <w:t xml:space="preserve">version of SQL Server </w:t>
            </w:r>
            <w:r w:rsidR="003A7C40">
              <w:rPr>
                <w:rFonts w:ascii="Arial" w:hAnsi="Arial" w:cs="Arial"/>
                <w:sz w:val="20"/>
                <w:szCs w:val="20"/>
              </w:rPr>
              <w:t>management packs</w:t>
            </w:r>
          </w:p>
        </w:tc>
      </w:tr>
      <w:tr w:rsidR="008F4C5F" w:rsidRPr="007063BD" w14:paraId="3796FD80" w14:textId="77777777" w:rsidTr="00FB0487">
        <w:tc>
          <w:tcPr>
            <w:tcW w:w="1785" w:type="dxa"/>
            <w:shd w:val="clear" w:color="auto" w:fill="auto"/>
          </w:tcPr>
          <w:p w14:paraId="5D5E4916" w14:textId="57E4570D" w:rsidR="008F4C5F" w:rsidRDefault="008F4C5F" w:rsidP="00866B2A">
            <w:pPr>
              <w:jc w:val="left"/>
            </w:pPr>
            <w:r>
              <w:t>December</w:t>
            </w:r>
            <w:r w:rsidRPr="003B4F90">
              <w:rPr>
                <w:rFonts w:cs="Arial"/>
              </w:rPr>
              <w:t xml:space="preserve">, 2016 (version </w:t>
            </w:r>
            <w:r w:rsidRPr="008F4C5F">
              <w:rPr>
                <w:rFonts w:cs="Arial"/>
              </w:rPr>
              <w:t>6.7.15.0</w:t>
            </w:r>
            <w:r w:rsidRPr="003B4F90">
              <w:rPr>
                <w:rFonts w:cs="Arial"/>
              </w:rPr>
              <w:t xml:space="preserve"> </w:t>
            </w:r>
            <w:r>
              <w:rPr>
                <w:rFonts w:cs="Arial"/>
              </w:rPr>
              <w:t>RTM</w:t>
            </w:r>
            <w:r w:rsidRPr="003B4F90">
              <w:rPr>
                <w:rFonts w:cs="Arial"/>
              </w:rPr>
              <w:t>)</w:t>
            </w:r>
          </w:p>
        </w:tc>
        <w:tc>
          <w:tcPr>
            <w:tcW w:w="6825" w:type="dxa"/>
            <w:shd w:val="clear" w:color="auto" w:fill="auto"/>
          </w:tcPr>
          <w:p w14:paraId="0526ABBC" w14:textId="295B5AC9" w:rsidR="008F4C5F" w:rsidRPr="00BC5DE5" w:rsidRDefault="008F4C5F" w:rsidP="00BC5DE5">
            <w:pPr>
              <w:pStyle w:val="ListParagraph"/>
              <w:numPr>
                <w:ilvl w:val="0"/>
                <w:numId w:val="41"/>
              </w:numPr>
              <w:ind w:left="411"/>
              <w:jc w:val="left"/>
              <w:rPr>
                <w:rFonts w:ascii="Arial" w:hAnsi="Arial" w:cs="Arial"/>
                <w:sz w:val="20"/>
                <w:szCs w:val="20"/>
              </w:rPr>
            </w:pPr>
            <w:r w:rsidRPr="00BC5DE5">
              <w:rPr>
                <w:rFonts w:ascii="Arial" w:hAnsi="Arial" w:cs="Arial"/>
                <w:sz w:val="20"/>
                <w:szCs w:val="20"/>
              </w:rPr>
              <w:t>Fixed: Tiles content is replaced with question signs after a long period of inactivity</w:t>
            </w:r>
          </w:p>
        </w:tc>
      </w:tr>
      <w:tr w:rsidR="00E96A4B" w:rsidRPr="007063BD" w14:paraId="32EC7CB8" w14:textId="77777777" w:rsidTr="00FB0487">
        <w:tc>
          <w:tcPr>
            <w:tcW w:w="1785" w:type="dxa"/>
            <w:shd w:val="clear" w:color="auto" w:fill="auto"/>
          </w:tcPr>
          <w:p w14:paraId="1FB06060" w14:textId="159F0950" w:rsidR="00E96A4B" w:rsidRPr="007063BD" w:rsidRDefault="00A71D4D" w:rsidP="00105662">
            <w:pPr>
              <w:jc w:val="left"/>
              <w:rPr>
                <w:rFonts w:cs="Arial"/>
              </w:rPr>
            </w:pPr>
            <w:r>
              <w:t>October</w:t>
            </w:r>
            <w:r w:rsidR="00E96A4B" w:rsidRPr="003B4F90">
              <w:rPr>
                <w:rFonts w:cs="Arial"/>
              </w:rPr>
              <w:t>, 2016 (version 6.7.</w:t>
            </w:r>
            <w:r w:rsidR="00E96A4B">
              <w:rPr>
                <w:rFonts w:cs="Arial"/>
              </w:rPr>
              <w:t>7</w:t>
            </w:r>
            <w:r w:rsidR="00E96A4B" w:rsidRPr="003B4F90">
              <w:rPr>
                <w:rFonts w:cs="Arial"/>
              </w:rPr>
              <w:t xml:space="preserve">.0 </w:t>
            </w:r>
            <w:r w:rsidR="00E96A4B">
              <w:rPr>
                <w:rFonts w:cs="Arial"/>
              </w:rPr>
              <w:t>RTM</w:t>
            </w:r>
            <w:r w:rsidR="00E96A4B" w:rsidRPr="003B4F90">
              <w:rPr>
                <w:rFonts w:cs="Arial"/>
              </w:rPr>
              <w:t>)</w:t>
            </w:r>
          </w:p>
        </w:tc>
        <w:tc>
          <w:tcPr>
            <w:tcW w:w="6825" w:type="dxa"/>
            <w:shd w:val="clear" w:color="auto" w:fill="auto"/>
          </w:tcPr>
          <w:p w14:paraId="6CCE4BE5" w14:textId="1134FAC0" w:rsidR="00A6572F" w:rsidRPr="00866B2A" w:rsidRDefault="00A6572F">
            <w:pPr>
              <w:pStyle w:val="ListParagraph"/>
              <w:numPr>
                <w:ilvl w:val="0"/>
                <w:numId w:val="41"/>
              </w:numPr>
              <w:ind w:left="411"/>
              <w:jc w:val="left"/>
              <w:rPr>
                <w:rFonts w:ascii="Arial" w:hAnsi="Arial" w:cs="Arial"/>
                <w:sz w:val="20"/>
                <w:szCs w:val="20"/>
              </w:rPr>
            </w:pPr>
            <w:r w:rsidRPr="00866B2A">
              <w:rPr>
                <w:rFonts w:ascii="Arial" w:hAnsi="Arial" w:cs="Arial"/>
                <w:sz w:val="20"/>
                <w:szCs w:val="20"/>
              </w:rPr>
              <w:t xml:space="preserve">Fixed issue: </w:t>
            </w:r>
            <w:r w:rsidR="002506C4">
              <w:rPr>
                <w:rFonts w:ascii="Arial" w:hAnsi="Arial" w:cs="Arial"/>
                <w:sz w:val="20"/>
                <w:szCs w:val="20"/>
              </w:rPr>
              <w:t>e</w:t>
            </w:r>
            <w:r w:rsidR="002506C4" w:rsidRPr="00866B2A">
              <w:rPr>
                <w:rFonts w:ascii="Arial" w:hAnsi="Arial" w:cs="Arial"/>
                <w:sz w:val="20"/>
                <w:szCs w:val="20"/>
              </w:rPr>
              <w:t xml:space="preserve">xpanding </w:t>
            </w:r>
            <w:r w:rsidRPr="00866B2A">
              <w:rPr>
                <w:rFonts w:ascii="Arial" w:hAnsi="Arial" w:cs="Arial"/>
                <w:sz w:val="20"/>
                <w:szCs w:val="20"/>
              </w:rPr>
              <w:t>“arrow” has low-contrast color when a health group is collapsed in Instance view (High-Contrast #2 color scheme)</w:t>
            </w:r>
          </w:p>
          <w:p w14:paraId="41427126" w14:textId="45C3F7A0" w:rsidR="00A6572F" w:rsidRPr="00866B2A" w:rsidRDefault="00A6572F">
            <w:pPr>
              <w:pStyle w:val="ListParagraph"/>
              <w:numPr>
                <w:ilvl w:val="0"/>
                <w:numId w:val="41"/>
              </w:numPr>
              <w:ind w:left="411"/>
              <w:jc w:val="left"/>
              <w:rPr>
                <w:rFonts w:ascii="Arial" w:hAnsi="Arial" w:cs="Arial"/>
                <w:sz w:val="20"/>
                <w:szCs w:val="20"/>
              </w:rPr>
            </w:pPr>
            <w:r w:rsidRPr="00866B2A">
              <w:rPr>
                <w:rFonts w:ascii="Arial" w:hAnsi="Arial" w:cs="Arial"/>
                <w:sz w:val="20"/>
                <w:szCs w:val="20"/>
              </w:rPr>
              <w:t xml:space="preserve">Fixed issue: </w:t>
            </w:r>
            <w:r w:rsidR="002506C4">
              <w:rPr>
                <w:rFonts w:ascii="Arial" w:hAnsi="Arial" w:cs="Arial"/>
                <w:sz w:val="20"/>
                <w:szCs w:val="20"/>
              </w:rPr>
              <w:t>i</w:t>
            </w:r>
            <w:r w:rsidR="002506C4" w:rsidRPr="00866B2A">
              <w:rPr>
                <w:rFonts w:ascii="Arial" w:hAnsi="Arial" w:cs="Arial"/>
                <w:sz w:val="20"/>
                <w:szCs w:val="20"/>
              </w:rPr>
              <w:t xml:space="preserve">n </w:t>
            </w:r>
            <w:r w:rsidRPr="00866B2A">
              <w:rPr>
                <w:rFonts w:ascii="Arial" w:hAnsi="Arial" w:cs="Arial"/>
                <w:sz w:val="20"/>
                <w:szCs w:val="20"/>
              </w:rPr>
              <w:t xml:space="preserve">Web console, Dashboards continuously send requests to the </w:t>
            </w:r>
            <w:r w:rsidR="00186B8A">
              <w:rPr>
                <w:rFonts w:ascii="Arial" w:hAnsi="Arial" w:cs="Arial"/>
                <w:sz w:val="20"/>
                <w:szCs w:val="20"/>
              </w:rPr>
              <w:t>database</w:t>
            </w:r>
          </w:p>
          <w:p w14:paraId="2CFB9A72" w14:textId="09FF9D6E" w:rsidR="00A6572F" w:rsidRPr="00866B2A" w:rsidRDefault="00A6572F">
            <w:pPr>
              <w:pStyle w:val="ListParagraph"/>
              <w:numPr>
                <w:ilvl w:val="0"/>
                <w:numId w:val="41"/>
              </w:numPr>
              <w:ind w:left="411"/>
              <w:jc w:val="left"/>
              <w:rPr>
                <w:rFonts w:ascii="Arial" w:hAnsi="Arial" w:cs="Arial"/>
                <w:sz w:val="20"/>
                <w:szCs w:val="20"/>
              </w:rPr>
            </w:pPr>
            <w:r w:rsidRPr="00866B2A">
              <w:rPr>
                <w:rFonts w:ascii="Arial" w:hAnsi="Arial" w:cs="Arial"/>
                <w:sz w:val="20"/>
                <w:szCs w:val="20"/>
              </w:rPr>
              <w:t xml:space="preserve">Fixed issue: </w:t>
            </w:r>
            <w:r w:rsidR="002506C4">
              <w:rPr>
                <w:rFonts w:ascii="Arial" w:hAnsi="Arial" w:cs="Arial"/>
                <w:sz w:val="20"/>
                <w:szCs w:val="20"/>
              </w:rPr>
              <w:t>n</w:t>
            </w:r>
            <w:r w:rsidR="002506C4" w:rsidRPr="00866B2A">
              <w:rPr>
                <w:rFonts w:ascii="Arial" w:hAnsi="Arial" w:cs="Arial"/>
                <w:sz w:val="20"/>
                <w:szCs w:val="20"/>
              </w:rPr>
              <w:t xml:space="preserve">ot </w:t>
            </w:r>
            <w:r w:rsidRPr="00866B2A">
              <w:rPr>
                <w:rFonts w:ascii="Arial" w:hAnsi="Arial" w:cs="Arial"/>
                <w:sz w:val="20"/>
                <w:szCs w:val="20"/>
              </w:rPr>
              <w:t>the first object gets selected in the object list after drill-down</w:t>
            </w:r>
          </w:p>
          <w:p w14:paraId="4B60C082" w14:textId="2E473272" w:rsidR="00A6572F" w:rsidRPr="00866B2A" w:rsidRDefault="00A6572F">
            <w:pPr>
              <w:pStyle w:val="ListParagraph"/>
              <w:numPr>
                <w:ilvl w:val="0"/>
                <w:numId w:val="41"/>
              </w:numPr>
              <w:ind w:left="411"/>
              <w:jc w:val="left"/>
              <w:rPr>
                <w:rFonts w:ascii="Arial" w:hAnsi="Arial" w:cs="Arial"/>
                <w:sz w:val="20"/>
                <w:szCs w:val="20"/>
              </w:rPr>
            </w:pPr>
            <w:r w:rsidRPr="00866B2A">
              <w:rPr>
                <w:rFonts w:ascii="Arial" w:hAnsi="Arial" w:cs="Arial"/>
                <w:sz w:val="20"/>
                <w:szCs w:val="20"/>
              </w:rPr>
              <w:t xml:space="preserve">Fixed issue: </w:t>
            </w:r>
            <w:r w:rsidR="002506C4">
              <w:rPr>
                <w:rFonts w:ascii="Arial" w:hAnsi="Arial" w:cs="Arial"/>
                <w:sz w:val="20"/>
                <w:szCs w:val="20"/>
              </w:rPr>
              <w:t>h</w:t>
            </w:r>
            <w:r w:rsidR="002506C4" w:rsidRPr="00866B2A">
              <w:rPr>
                <w:rFonts w:ascii="Arial" w:hAnsi="Arial" w:cs="Arial"/>
                <w:sz w:val="20"/>
                <w:szCs w:val="20"/>
              </w:rPr>
              <w:t xml:space="preserve">orizontal </w:t>
            </w:r>
            <w:r w:rsidRPr="00866B2A">
              <w:rPr>
                <w:rFonts w:ascii="Arial" w:hAnsi="Arial" w:cs="Arial"/>
                <w:sz w:val="20"/>
                <w:szCs w:val="20"/>
              </w:rPr>
              <w:t>scroll position resets after refreshing</w:t>
            </w:r>
            <w:r w:rsidR="000720C7" w:rsidRPr="00866B2A">
              <w:rPr>
                <w:rFonts w:ascii="Arial" w:hAnsi="Arial" w:cs="Arial"/>
                <w:sz w:val="20"/>
                <w:szCs w:val="20"/>
              </w:rPr>
              <w:t xml:space="preserve"> the</w:t>
            </w:r>
            <w:r w:rsidRPr="00866B2A">
              <w:rPr>
                <w:rFonts w:ascii="Arial" w:hAnsi="Arial" w:cs="Arial"/>
                <w:sz w:val="20"/>
                <w:szCs w:val="20"/>
              </w:rPr>
              <w:t xml:space="preserve"> Instance view</w:t>
            </w:r>
          </w:p>
          <w:p w14:paraId="59C624CD" w14:textId="7C66FCB4" w:rsidR="00A6572F" w:rsidRPr="00866B2A" w:rsidRDefault="00A6572F">
            <w:pPr>
              <w:pStyle w:val="ListParagraph"/>
              <w:numPr>
                <w:ilvl w:val="0"/>
                <w:numId w:val="41"/>
              </w:numPr>
              <w:ind w:left="411"/>
              <w:jc w:val="left"/>
              <w:rPr>
                <w:rFonts w:ascii="Arial" w:hAnsi="Arial" w:cs="Arial"/>
                <w:sz w:val="20"/>
                <w:szCs w:val="20"/>
              </w:rPr>
            </w:pPr>
            <w:r w:rsidRPr="00866B2A">
              <w:rPr>
                <w:rFonts w:ascii="Arial" w:hAnsi="Arial" w:cs="Arial"/>
                <w:sz w:val="20"/>
                <w:szCs w:val="20"/>
              </w:rPr>
              <w:t>Fixed issue: “No Data” message is displayed on some tiles after up</w:t>
            </w:r>
            <w:r w:rsidR="000720C7" w:rsidRPr="00866B2A">
              <w:rPr>
                <w:rFonts w:ascii="Arial" w:hAnsi="Arial" w:cs="Arial"/>
                <w:sz w:val="20"/>
                <w:szCs w:val="20"/>
              </w:rPr>
              <w:t>grading</w:t>
            </w:r>
            <w:r w:rsidRPr="00866B2A">
              <w:rPr>
                <w:rFonts w:ascii="Arial" w:hAnsi="Arial" w:cs="Arial"/>
                <w:sz w:val="20"/>
                <w:szCs w:val="20"/>
              </w:rPr>
              <w:t xml:space="preserve"> Dashboards management pack from version 6.7.2.0 to 6.7.4.0</w:t>
            </w:r>
            <w:r w:rsidR="00B10FD6">
              <w:rPr>
                <w:rFonts w:ascii="Arial" w:hAnsi="Arial" w:cs="Arial"/>
                <w:sz w:val="20"/>
                <w:szCs w:val="20"/>
              </w:rPr>
              <w:t xml:space="preserve"> or later version</w:t>
            </w:r>
          </w:p>
          <w:p w14:paraId="5A701F25" w14:textId="15F97590" w:rsidR="00A6572F" w:rsidRPr="00866B2A" w:rsidRDefault="00A6572F">
            <w:pPr>
              <w:pStyle w:val="ListParagraph"/>
              <w:numPr>
                <w:ilvl w:val="0"/>
                <w:numId w:val="41"/>
              </w:numPr>
              <w:ind w:left="411"/>
              <w:jc w:val="left"/>
              <w:rPr>
                <w:rFonts w:ascii="Arial" w:hAnsi="Arial" w:cs="Arial"/>
                <w:sz w:val="20"/>
                <w:szCs w:val="20"/>
              </w:rPr>
            </w:pPr>
            <w:r w:rsidRPr="00866B2A">
              <w:rPr>
                <w:rFonts w:ascii="Arial" w:hAnsi="Arial" w:cs="Arial"/>
                <w:sz w:val="20"/>
                <w:szCs w:val="20"/>
              </w:rPr>
              <w:t xml:space="preserve">Fixed issue: </w:t>
            </w:r>
            <w:r w:rsidR="002506C4">
              <w:rPr>
                <w:rFonts w:ascii="Arial" w:hAnsi="Arial" w:cs="Arial"/>
                <w:sz w:val="20"/>
                <w:szCs w:val="20"/>
              </w:rPr>
              <w:t>o</w:t>
            </w:r>
            <w:r w:rsidR="002506C4" w:rsidRPr="00866B2A">
              <w:rPr>
                <w:rFonts w:ascii="Arial" w:hAnsi="Arial" w:cs="Arial"/>
                <w:sz w:val="20"/>
                <w:szCs w:val="20"/>
              </w:rPr>
              <w:t xml:space="preserve">n </w:t>
            </w:r>
            <w:r w:rsidRPr="00866B2A">
              <w:rPr>
                <w:rFonts w:ascii="Arial" w:hAnsi="Arial" w:cs="Arial"/>
                <w:sz w:val="20"/>
                <w:szCs w:val="20"/>
              </w:rPr>
              <w:t>Web console, Dashboards crash when drilling down from Datacenter view to Instance view</w:t>
            </w:r>
          </w:p>
          <w:p w14:paraId="4C6DFF6B" w14:textId="205EE615" w:rsidR="00E96A4B" w:rsidRPr="00866B2A" w:rsidRDefault="00A6572F" w:rsidP="00866B2A">
            <w:pPr>
              <w:pStyle w:val="ListParagraph"/>
              <w:numPr>
                <w:ilvl w:val="0"/>
                <w:numId w:val="41"/>
              </w:numPr>
              <w:spacing w:after="240"/>
              <w:ind w:left="411"/>
              <w:jc w:val="left"/>
              <w:rPr>
                <w:rFonts w:cs="Arial"/>
              </w:rPr>
            </w:pPr>
            <w:r w:rsidRPr="00866B2A">
              <w:rPr>
                <w:rFonts w:ascii="Arial" w:hAnsi="Arial" w:cs="Arial"/>
                <w:sz w:val="20"/>
                <w:szCs w:val="20"/>
              </w:rPr>
              <w:lastRenderedPageBreak/>
              <w:t xml:space="preserve">Restored </w:t>
            </w:r>
            <w:r w:rsidR="000720C7" w:rsidRPr="00866B2A">
              <w:rPr>
                <w:rFonts w:ascii="Arial" w:hAnsi="Arial" w:cs="Arial"/>
                <w:sz w:val="20"/>
                <w:szCs w:val="20"/>
              </w:rPr>
              <w:t>the correct</w:t>
            </w:r>
            <w:r w:rsidRPr="00866B2A">
              <w:rPr>
                <w:rFonts w:ascii="Arial" w:hAnsi="Arial" w:cs="Arial"/>
                <w:sz w:val="20"/>
                <w:szCs w:val="20"/>
              </w:rPr>
              <w:t xml:space="preserve"> group order in SQL Server Summary dashboard views</w:t>
            </w:r>
          </w:p>
        </w:tc>
      </w:tr>
      <w:tr w:rsidR="004363EC" w:rsidRPr="007063BD" w14:paraId="62456BF3" w14:textId="77777777" w:rsidTr="00FB0487">
        <w:tc>
          <w:tcPr>
            <w:tcW w:w="1785" w:type="dxa"/>
            <w:shd w:val="clear" w:color="auto" w:fill="auto"/>
          </w:tcPr>
          <w:p w14:paraId="6A334872" w14:textId="0C1C49A3" w:rsidR="004363EC" w:rsidRPr="007063BD" w:rsidRDefault="000D6C23" w:rsidP="00105662">
            <w:pPr>
              <w:jc w:val="left"/>
              <w:rPr>
                <w:rFonts w:cs="Arial"/>
              </w:rPr>
            </w:pPr>
            <w:r w:rsidRPr="007063BD">
              <w:rPr>
                <w:rFonts w:cs="Arial"/>
              </w:rPr>
              <w:lastRenderedPageBreak/>
              <w:t>September</w:t>
            </w:r>
            <w:r w:rsidR="004363EC" w:rsidRPr="007063BD">
              <w:rPr>
                <w:rFonts w:cs="Arial"/>
              </w:rPr>
              <w:t xml:space="preserve">, 2016 (version </w:t>
            </w:r>
            <w:r w:rsidR="00A73FDF" w:rsidRPr="007063BD">
              <w:rPr>
                <w:rFonts w:cs="Arial"/>
              </w:rPr>
              <w:t>6.7.</w:t>
            </w:r>
            <w:r w:rsidR="00105662">
              <w:rPr>
                <w:rFonts w:cs="Arial"/>
              </w:rPr>
              <w:t>5</w:t>
            </w:r>
            <w:r w:rsidR="00A73FDF" w:rsidRPr="007063BD">
              <w:rPr>
                <w:rFonts w:cs="Arial"/>
              </w:rPr>
              <w:t>.0</w:t>
            </w:r>
            <w:r w:rsidR="00A9350A">
              <w:rPr>
                <w:rFonts w:cs="Arial"/>
              </w:rPr>
              <w:t xml:space="preserve"> CTP2</w:t>
            </w:r>
            <w:r w:rsidR="004363EC" w:rsidRPr="007063BD">
              <w:rPr>
                <w:rFonts w:cs="Arial"/>
              </w:rPr>
              <w:t>)</w:t>
            </w:r>
          </w:p>
        </w:tc>
        <w:tc>
          <w:tcPr>
            <w:tcW w:w="6825" w:type="dxa"/>
            <w:shd w:val="clear" w:color="auto" w:fill="auto"/>
          </w:tcPr>
          <w:p w14:paraId="15501361"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lang w:val="ru-RU"/>
              </w:rPr>
            </w:pPr>
            <w:r w:rsidRPr="007063BD">
              <w:rPr>
                <w:rFonts w:eastAsia="Times New Roman" w:cs="Arial"/>
                <w:kern w:val="0"/>
                <w:lang w:val="ru-RU"/>
              </w:rPr>
              <w:t>Improved Dashboards performance</w:t>
            </w:r>
          </w:p>
          <w:p w14:paraId="3C0436F9"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Regular\Virtual group tile will show 0 objects if user adds a new group before the previous one has been saved</w:t>
            </w:r>
          </w:p>
          <w:p w14:paraId="08BDB3EB"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virtual group filtering for Generic Distributor does not work</w:t>
            </w:r>
          </w:p>
          <w:p w14:paraId="70AC0075"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tooltips on some menus appear in unexpected places</w:t>
            </w:r>
          </w:p>
          <w:p w14:paraId="119A6A4A" w14:textId="43EE047D"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 xml:space="preserve">Fixed issue: Web Console is crashing upon right-clicking the </w:t>
            </w:r>
            <w:r w:rsidR="003A3415">
              <w:rPr>
                <w:rFonts w:eastAsia="Times New Roman" w:cs="Arial"/>
                <w:kern w:val="0"/>
              </w:rPr>
              <w:t>h</w:t>
            </w:r>
            <w:r w:rsidR="003A3415" w:rsidRPr="007063BD">
              <w:rPr>
                <w:rFonts w:eastAsia="Times New Roman" w:cs="Arial"/>
                <w:kern w:val="0"/>
              </w:rPr>
              <w:t xml:space="preserve">amburger </w:t>
            </w:r>
            <w:r w:rsidR="003A3415">
              <w:rPr>
                <w:rFonts w:eastAsia="Times New Roman" w:cs="Arial"/>
                <w:kern w:val="0"/>
              </w:rPr>
              <w:t>button</w:t>
            </w:r>
          </w:p>
          <w:p w14:paraId="6BEC4E01"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button captions are cropped in some dashboard localization packs</w:t>
            </w:r>
          </w:p>
          <w:p w14:paraId="6379743F" w14:textId="1D2EF612"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 xml:space="preserve">Fixed issue: </w:t>
            </w:r>
            <w:r w:rsidR="004051FB">
              <w:rPr>
                <w:rFonts w:eastAsia="Times New Roman" w:cs="Arial"/>
                <w:kern w:val="0"/>
              </w:rPr>
              <w:t>I</w:t>
            </w:r>
            <w:r w:rsidRPr="007063BD">
              <w:rPr>
                <w:rFonts w:eastAsia="Times New Roman" w:cs="Arial"/>
                <w:kern w:val="0"/>
              </w:rPr>
              <w:t>nstance dashboard displays data for the item that is the first in the list if no items appear after applying a filter</w:t>
            </w:r>
          </w:p>
          <w:p w14:paraId="456D86B4"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the first group object is not in focus after clearing “Filter” field if there were no search results</w:t>
            </w:r>
          </w:p>
          <w:p w14:paraId="15D57DDC"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Summary dashboards appear to be in a strange state if one installs only Dashboards MP without SQL MPs</w:t>
            </w:r>
          </w:p>
          <w:p w14:paraId="3A4A2BED"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Bulk Add Tiles does not trigger the refresh action</w:t>
            </w:r>
          </w:p>
          <w:p w14:paraId="4A83F61E"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object and alert counters of Virtual groups containing real groups display zeros</w:t>
            </w:r>
          </w:p>
          <w:p w14:paraId="4385C0A1"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an error appears in Web Console when using keyboard for navigation in “Add Aggregated Monitor” dialog</w:t>
            </w:r>
          </w:p>
          <w:p w14:paraId="7D3BB142"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unexpected scrolling behavior in the instance view when using mouse scroll</w:t>
            </w:r>
          </w:p>
          <w:p w14:paraId="760C29D5"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markup of the dialog for adding classes gets broken when the scrollbars are displayed</w:t>
            </w:r>
          </w:p>
          <w:p w14:paraId="4BADD022"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wrong width value of the Edit dialog</w:t>
            </w:r>
          </w:p>
          <w:p w14:paraId="661676A6" w14:textId="77777777"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Fixed issue: there is no refresh action after saving the edited Virtual Group configuration</w:t>
            </w:r>
          </w:p>
          <w:p w14:paraId="06D2B765" w14:textId="2DA2CF08" w:rsidR="007063BD" w:rsidRPr="007063BD"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7063BD">
              <w:rPr>
                <w:rFonts w:eastAsia="Times New Roman" w:cs="Arial"/>
                <w:kern w:val="0"/>
              </w:rPr>
              <w:t xml:space="preserve">Fixed issue: white-screen exception when working with a dialog in Web </w:t>
            </w:r>
            <w:r w:rsidR="00B018D4">
              <w:rPr>
                <w:rFonts w:eastAsia="Times New Roman" w:cs="Arial"/>
                <w:kern w:val="0"/>
              </w:rPr>
              <w:t>c</w:t>
            </w:r>
            <w:r w:rsidR="00B018D4" w:rsidRPr="007063BD">
              <w:rPr>
                <w:rFonts w:eastAsia="Times New Roman" w:cs="Arial"/>
                <w:kern w:val="0"/>
              </w:rPr>
              <w:t>onsole</w:t>
            </w:r>
          </w:p>
          <w:p w14:paraId="4C6F3B5E" w14:textId="7AC235F0" w:rsidR="004363EC" w:rsidRPr="007063BD" w:rsidRDefault="007063BD" w:rsidP="00866B2A">
            <w:pPr>
              <w:pStyle w:val="ListParagraph"/>
              <w:numPr>
                <w:ilvl w:val="0"/>
                <w:numId w:val="35"/>
              </w:numPr>
              <w:spacing w:after="240"/>
              <w:ind w:left="411"/>
              <w:jc w:val="left"/>
              <w:rPr>
                <w:rFonts w:ascii="Arial" w:hAnsi="Arial" w:cs="Arial"/>
                <w:sz w:val="20"/>
                <w:szCs w:val="20"/>
              </w:rPr>
            </w:pPr>
            <w:r w:rsidRPr="007063BD">
              <w:rPr>
                <w:rFonts w:ascii="Arial" w:hAnsi="Arial" w:cs="Arial"/>
                <w:sz w:val="20"/>
                <w:szCs w:val="20"/>
              </w:rPr>
              <w:t xml:space="preserve">Fixed issue: </w:t>
            </w:r>
            <w:r w:rsidR="00291034">
              <w:rPr>
                <w:rFonts w:ascii="Arial" w:hAnsi="Arial" w:cs="Arial"/>
                <w:sz w:val="20"/>
                <w:szCs w:val="20"/>
              </w:rPr>
              <w:t>D</w:t>
            </w:r>
            <w:r w:rsidR="00291034" w:rsidRPr="007063BD">
              <w:rPr>
                <w:rFonts w:ascii="Arial" w:hAnsi="Arial" w:cs="Arial"/>
                <w:sz w:val="20"/>
                <w:szCs w:val="20"/>
              </w:rPr>
              <w:t xml:space="preserve">atacenter </w:t>
            </w:r>
            <w:r w:rsidRPr="007063BD">
              <w:rPr>
                <w:rFonts w:ascii="Arial" w:hAnsi="Arial" w:cs="Arial"/>
                <w:sz w:val="20"/>
                <w:szCs w:val="20"/>
              </w:rPr>
              <w:t xml:space="preserve">and </w:t>
            </w:r>
            <w:r w:rsidR="00291034">
              <w:rPr>
                <w:rFonts w:ascii="Arial" w:hAnsi="Arial" w:cs="Arial"/>
                <w:sz w:val="20"/>
                <w:szCs w:val="20"/>
              </w:rPr>
              <w:t>I</w:t>
            </w:r>
            <w:r w:rsidR="00291034" w:rsidRPr="007063BD">
              <w:rPr>
                <w:rFonts w:ascii="Arial" w:hAnsi="Arial" w:cs="Arial"/>
                <w:sz w:val="20"/>
                <w:szCs w:val="20"/>
              </w:rPr>
              <w:t xml:space="preserve">nstance </w:t>
            </w:r>
            <w:r w:rsidRPr="007063BD">
              <w:rPr>
                <w:rFonts w:ascii="Arial" w:hAnsi="Arial" w:cs="Arial"/>
                <w:sz w:val="20"/>
                <w:szCs w:val="20"/>
              </w:rPr>
              <w:t>queries fail when a special set of classes is selected</w:t>
            </w:r>
          </w:p>
        </w:tc>
      </w:tr>
      <w:tr w:rsidR="00E96719" w:rsidRPr="007063BD" w14:paraId="1D2F396C" w14:textId="77777777" w:rsidTr="00FB0487">
        <w:tc>
          <w:tcPr>
            <w:tcW w:w="1785" w:type="dxa"/>
            <w:shd w:val="clear" w:color="auto" w:fill="auto"/>
          </w:tcPr>
          <w:p w14:paraId="4136479F" w14:textId="5A6683D7" w:rsidR="00E96719" w:rsidRPr="007063BD" w:rsidRDefault="00E96719" w:rsidP="00A505EE">
            <w:pPr>
              <w:jc w:val="left"/>
              <w:rPr>
                <w:rFonts w:cs="Arial"/>
              </w:rPr>
            </w:pPr>
            <w:r w:rsidRPr="007063BD">
              <w:rPr>
                <w:rFonts w:cs="Arial"/>
              </w:rPr>
              <w:t>June, 2016</w:t>
            </w:r>
          </w:p>
          <w:p w14:paraId="0AB393A2" w14:textId="053FAAF9" w:rsidR="00E96719" w:rsidRPr="007063BD" w:rsidRDefault="00E96719" w:rsidP="00A505EE">
            <w:pPr>
              <w:jc w:val="left"/>
              <w:rPr>
                <w:rFonts w:cs="Arial"/>
              </w:rPr>
            </w:pPr>
            <w:r w:rsidRPr="007063BD">
              <w:rPr>
                <w:rFonts w:cs="Arial"/>
              </w:rPr>
              <w:t>(version 6.7.2.0</w:t>
            </w:r>
            <w:r w:rsidR="00A9350A">
              <w:rPr>
                <w:rFonts w:cs="Arial"/>
              </w:rPr>
              <w:t xml:space="preserve"> RTM</w:t>
            </w:r>
            <w:r w:rsidRPr="007063BD">
              <w:rPr>
                <w:rFonts w:cs="Arial"/>
              </w:rPr>
              <w:t>)</w:t>
            </w:r>
          </w:p>
        </w:tc>
        <w:tc>
          <w:tcPr>
            <w:tcW w:w="6825" w:type="dxa"/>
            <w:shd w:val="clear" w:color="auto" w:fill="auto"/>
          </w:tcPr>
          <w:p w14:paraId="26336826" w14:textId="168434C8" w:rsidR="00B607FE" w:rsidRPr="007063BD" w:rsidRDefault="004D45BB" w:rsidP="00B607FE">
            <w:pPr>
              <w:pStyle w:val="ListParagraph"/>
              <w:numPr>
                <w:ilvl w:val="0"/>
                <w:numId w:val="35"/>
              </w:numPr>
              <w:ind w:left="364"/>
              <w:jc w:val="left"/>
              <w:rPr>
                <w:rFonts w:ascii="Arial" w:hAnsi="Arial" w:cs="Arial"/>
                <w:sz w:val="20"/>
                <w:szCs w:val="20"/>
              </w:rPr>
            </w:pPr>
            <w:r w:rsidRPr="007063BD">
              <w:rPr>
                <w:rFonts w:ascii="Arial" w:hAnsi="Arial" w:cs="Arial"/>
                <w:sz w:val="20"/>
                <w:szCs w:val="20"/>
              </w:rPr>
              <w:t>Changed some stored procedures to improve Dashboards performance</w:t>
            </w:r>
          </w:p>
        </w:tc>
      </w:tr>
      <w:tr w:rsidR="00A505EE" w:rsidRPr="007063BD" w14:paraId="3FA2A1AE" w14:textId="77777777" w:rsidTr="00FB0487">
        <w:tc>
          <w:tcPr>
            <w:tcW w:w="1785" w:type="dxa"/>
            <w:shd w:val="clear" w:color="auto" w:fill="auto"/>
          </w:tcPr>
          <w:p w14:paraId="57FF1E36" w14:textId="69E81610" w:rsidR="00A505EE" w:rsidRPr="007063BD" w:rsidRDefault="00A505EE" w:rsidP="00A505EE">
            <w:pPr>
              <w:jc w:val="left"/>
              <w:rPr>
                <w:rFonts w:cs="Arial"/>
              </w:rPr>
            </w:pPr>
            <w:r w:rsidRPr="007063BD">
              <w:rPr>
                <w:rFonts w:cs="Arial"/>
              </w:rPr>
              <w:t>June, 2016</w:t>
            </w:r>
          </w:p>
          <w:p w14:paraId="2957671A" w14:textId="553CDA1C" w:rsidR="00A505EE" w:rsidRPr="007063BD" w:rsidRDefault="00A505EE" w:rsidP="00A505EE">
            <w:pPr>
              <w:jc w:val="left"/>
              <w:rPr>
                <w:rFonts w:cs="Arial"/>
              </w:rPr>
            </w:pPr>
            <w:r w:rsidRPr="007063BD">
              <w:rPr>
                <w:rFonts w:cs="Arial"/>
              </w:rPr>
              <w:t>(version 6.7.1.0</w:t>
            </w:r>
            <w:r w:rsidR="004B41BC">
              <w:rPr>
                <w:rFonts w:cs="Arial"/>
              </w:rPr>
              <w:t xml:space="preserve"> CTP2.1</w:t>
            </w:r>
            <w:r w:rsidRPr="007063BD">
              <w:rPr>
                <w:rFonts w:cs="Arial"/>
              </w:rPr>
              <w:t>)</w:t>
            </w:r>
          </w:p>
        </w:tc>
        <w:tc>
          <w:tcPr>
            <w:tcW w:w="6825" w:type="dxa"/>
            <w:shd w:val="clear" w:color="auto" w:fill="auto"/>
          </w:tcPr>
          <w:p w14:paraId="191B1934" w14:textId="0ABB8E76" w:rsidR="00A505EE" w:rsidRPr="007063BD" w:rsidRDefault="00A55141"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Improved Dashboards performance</w:t>
            </w:r>
            <w:r w:rsidR="00E96719" w:rsidRPr="007063BD">
              <w:rPr>
                <w:rFonts w:ascii="Arial" w:hAnsi="Arial" w:cs="Arial"/>
                <w:sz w:val="20"/>
                <w:szCs w:val="20"/>
              </w:rPr>
              <w:t>.</w:t>
            </w:r>
          </w:p>
        </w:tc>
      </w:tr>
      <w:tr w:rsidR="007F6768" w:rsidRPr="007063BD" w14:paraId="4249049A" w14:textId="77777777" w:rsidTr="00FB0487">
        <w:tc>
          <w:tcPr>
            <w:tcW w:w="1785" w:type="dxa"/>
            <w:shd w:val="clear" w:color="auto" w:fill="auto"/>
          </w:tcPr>
          <w:p w14:paraId="11D5069C" w14:textId="77777777" w:rsidR="007F6768" w:rsidRPr="007063BD" w:rsidRDefault="007F6768" w:rsidP="00FB0487">
            <w:pPr>
              <w:jc w:val="left"/>
              <w:rPr>
                <w:rFonts w:cs="Arial"/>
              </w:rPr>
            </w:pPr>
            <w:r w:rsidRPr="007063BD">
              <w:rPr>
                <w:rFonts w:cs="Arial"/>
              </w:rPr>
              <w:t>May, 2016</w:t>
            </w:r>
          </w:p>
          <w:p w14:paraId="474216A8" w14:textId="75C9E751" w:rsidR="004058E1" w:rsidRPr="007063BD" w:rsidRDefault="004058E1" w:rsidP="00FB0487">
            <w:pPr>
              <w:jc w:val="left"/>
              <w:rPr>
                <w:rFonts w:cs="Arial"/>
              </w:rPr>
            </w:pPr>
            <w:r w:rsidRPr="007063BD">
              <w:rPr>
                <w:rFonts w:cs="Arial"/>
              </w:rPr>
              <w:t>(version 6.7.0.0</w:t>
            </w:r>
            <w:r w:rsidR="004B41BC">
              <w:rPr>
                <w:rFonts w:cs="Arial"/>
              </w:rPr>
              <w:t xml:space="preserve"> CTP2</w:t>
            </w:r>
            <w:r w:rsidRPr="007063BD">
              <w:rPr>
                <w:rFonts w:cs="Arial"/>
              </w:rPr>
              <w:t>)</w:t>
            </w:r>
          </w:p>
        </w:tc>
        <w:tc>
          <w:tcPr>
            <w:tcW w:w="6825" w:type="dxa"/>
            <w:shd w:val="clear" w:color="auto" w:fill="auto"/>
          </w:tcPr>
          <w:p w14:paraId="6C29006B" w14:textId="38FF3D8E"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Added a feature to support Virtual Groups (groups defined by classes, not by real group instance). This will help users with partial access to use our predefined dashboards.</w:t>
            </w:r>
          </w:p>
          <w:p w14:paraId="7C020A7E" w14:textId="32E93E10"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Added a feature to Bulk Add tiles from the class definition.</w:t>
            </w:r>
          </w:p>
          <w:p w14:paraId="75598D44" w14:textId="38FEBE9C"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lastRenderedPageBreak/>
              <w:t>Added a feature to ignore some states while calculating the worst state for the Datacenter View State Tile; added a feature to set this ignorance up for each group</w:t>
            </w:r>
          </w:p>
          <w:p w14:paraId="078D4F89" w14:textId="1FE33580"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Added a feature to show/hide Instance path in the list on the Instance view</w:t>
            </w:r>
          </w:p>
          <w:p w14:paraId="5330E88D" w14:textId="6A882645"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Added instance path to the Instance Details</w:t>
            </w:r>
          </w:p>
          <w:p w14:paraId="16564264" w14:textId="04311CCE"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Implemented deferred loading of the instance tiles to make the instance view operation faster</w:t>
            </w:r>
          </w:p>
          <w:p w14:paraId="063DAFA7" w14:textId="6B2AC85A"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Implemented a new format for Dashboards configuration providing a smaller size and a single binding</w:t>
            </w:r>
          </w:p>
          <w:p w14:paraId="07884B6D" w14:textId="63550367"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Implemented a converter from old to new format providing preservation of  user changes</w:t>
            </w:r>
          </w:p>
          <w:p w14:paraId="12C23917" w14:textId="4F707709"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Improved error reporting</w:t>
            </w:r>
          </w:p>
          <w:p w14:paraId="4014EC71" w14:textId="28936E56"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Improved performance of initial load process</w:t>
            </w:r>
          </w:p>
          <w:p w14:paraId="7DBF70A8" w14:textId="3AFC9975"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Improved data sources performance</w:t>
            </w:r>
          </w:p>
          <w:p w14:paraId="75FDC3E2" w14:textId="6179C971" w:rsidR="00320652"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 xml:space="preserve">Improved performance of instance selection </w:t>
            </w:r>
            <w:r w:rsidR="008965F2" w:rsidRPr="007063BD">
              <w:rPr>
                <w:rFonts w:ascii="Arial" w:hAnsi="Arial" w:cs="Arial"/>
                <w:sz w:val="20"/>
                <w:szCs w:val="20"/>
              </w:rPr>
              <w:t>(</w:t>
            </w:r>
            <w:r w:rsidRPr="007063BD">
              <w:rPr>
                <w:rFonts w:ascii="Arial" w:hAnsi="Arial" w:cs="Arial"/>
                <w:sz w:val="20"/>
                <w:szCs w:val="20"/>
              </w:rPr>
              <w:t>made it asynchronous</w:t>
            </w:r>
            <w:r w:rsidR="008965F2" w:rsidRPr="007063BD">
              <w:rPr>
                <w:rFonts w:ascii="Arial" w:hAnsi="Arial" w:cs="Arial"/>
                <w:sz w:val="20"/>
                <w:szCs w:val="20"/>
              </w:rPr>
              <w:t>)</w:t>
            </w:r>
          </w:p>
          <w:p w14:paraId="485EDB58" w14:textId="61BEF209"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 xml:space="preserve">Improved performance of Datacenter and Instance View Tiles, </w:t>
            </w:r>
            <w:r w:rsidR="008965F2" w:rsidRPr="007063BD">
              <w:rPr>
                <w:rFonts w:ascii="Arial" w:hAnsi="Arial" w:cs="Arial"/>
                <w:sz w:val="20"/>
                <w:szCs w:val="20"/>
              </w:rPr>
              <w:t>l</w:t>
            </w:r>
            <w:r w:rsidRPr="007063BD">
              <w:rPr>
                <w:rFonts w:ascii="Arial" w:hAnsi="Arial" w:cs="Arial"/>
                <w:sz w:val="20"/>
                <w:szCs w:val="20"/>
              </w:rPr>
              <w:t xml:space="preserve">oading and </w:t>
            </w:r>
            <w:r w:rsidR="008965F2" w:rsidRPr="007063BD">
              <w:rPr>
                <w:rFonts w:ascii="Arial" w:hAnsi="Arial" w:cs="Arial"/>
                <w:sz w:val="20"/>
                <w:szCs w:val="20"/>
              </w:rPr>
              <w:t>l</w:t>
            </w:r>
            <w:r w:rsidRPr="007063BD">
              <w:rPr>
                <w:rFonts w:ascii="Arial" w:hAnsi="Arial" w:cs="Arial"/>
                <w:sz w:val="20"/>
                <w:szCs w:val="20"/>
              </w:rPr>
              <w:t xml:space="preserve">oaded animations </w:t>
            </w:r>
          </w:p>
          <w:p w14:paraId="7A1198CE" w14:textId="75583EAC" w:rsidR="00A30C7C"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 xml:space="preserve">Fixed </w:t>
            </w:r>
            <w:r w:rsidR="00A04871" w:rsidRPr="007063BD">
              <w:rPr>
                <w:rFonts w:ascii="Arial" w:hAnsi="Arial" w:cs="Arial"/>
                <w:sz w:val="20"/>
                <w:szCs w:val="20"/>
              </w:rPr>
              <w:t xml:space="preserve">animation issues and </w:t>
            </w:r>
            <w:r w:rsidRPr="007063BD">
              <w:rPr>
                <w:rFonts w:ascii="Arial" w:hAnsi="Arial" w:cs="Arial"/>
                <w:sz w:val="20"/>
                <w:szCs w:val="20"/>
              </w:rPr>
              <w:t>minor visual glitches (positioning, size of elements, fonts</w:t>
            </w:r>
            <w:r w:rsidR="00A04871" w:rsidRPr="007063BD">
              <w:rPr>
                <w:rFonts w:ascii="Arial" w:hAnsi="Arial" w:cs="Arial"/>
                <w:sz w:val="20"/>
                <w:szCs w:val="20"/>
              </w:rPr>
              <w:t>, main loading animation</w:t>
            </w:r>
            <w:r w:rsidRPr="007063BD">
              <w:rPr>
                <w:rFonts w:ascii="Arial" w:hAnsi="Arial" w:cs="Arial"/>
                <w:sz w:val="20"/>
                <w:szCs w:val="20"/>
              </w:rPr>
              <w:t>)</w:t>
            </w:r>
          </w:p>
          <w:p w14:paraId="6CF8062C" w14:textId="449E6306" w:rsidR="00BC0057" w:rsidRPr="007063BD" w:rsidRDefault="00A30C7C" w:rsidP="00FB0487">
            <w:pPr>
              <w:pStyle w:val="ListParagraph"/>
              <w:numPr>
                <w:ilvl w:val="0"/>
                <w:numId w:val="35"/>
              </w:numPr>
              <w:ind w:left="364"/>
              <w:jc w:val="left"/>
              <w:rPr>
                <w:rFonts w:ascii="Arial" w:hAnsi="Arial" w:cs="Arial"/>
                <w:sz w:val="20"/>
                <w:szCs w:val="20"/>
              </w:rPr>
            </w:pPr>
            <w:r w:rsidRPr="007063BD">
              <w:rPr>
                <w:rFonts w:ascii="Arial" w:hAnsi="Arial" w:cs="Arial"/>
                <w:sz w:val="20"/>
                <w:szCs w:val="20"/>
              </w:rPr>
              <w:t xml:space="preserve">Updated </w:t>
            </w:r>
            <w:r w:rsidR="00945BBB" w:rsidRPr="007063BD">
              <w:rPr>
                <w:rFonts w:ascii="Arial" w:hAnsi="Arial" w:cs="Arial"/>
                <w:sz w:val="20"/>
                <w:szCs w:val="20"/>
              </w:rPr>
              <w:t>S</w:t>
            </w:r>
            <w:r w:rsidRPr="007063BD">
              <w:rPr>
                <w:rFonts w:ascii="Arial" w:hAnsi="Arial" w:cs="Arial"/>
                <w:sz w:val="20"/>
                <w:szCs w:val="20"/>
              </w:rPr>
              <w:t>ummary dashboard</w:t>
            </w:r>
          </w:p>
          <w:p w14:paraId="4D6BF955" w14:textId="0211C511" w:rsidR="00BC0057" w:rsidRPr="007063BD" w:rsidRDefault="00BC0057" w:rsidP="00FB0487">
            <w:pPr>
              <w:pStyle w:val="ListParagraph"/>
              <w:numPr>
                <w:ilvl w:val="0"/>
                <w:numId w:val="34"/>
              </w:numPr>
              <w:spacing w:after="240"/>
              <w:ind w:left="364"/>
              <w:jc w:val="left"/>
              <w:rPr>
                <w:rFonts w:ascii="Arial" w:hAnsi="Arial" w:cs="Arial"/>
                <w:sz w:val="20"/>
                <w:szCs w:val="20"/>
              </w:rPr>
            </w:pPr>
            <w:r w:rsidRPr="007063BD">
              <w:rPr>
                <w:rFonts w:ascii="Arial" w:hAnsi="Arial" w:cs="Arial"/>
                <w:sz w:val="20"/>
                <w:szCs w:val="20"/>
              </w:rPr>
              <w:t>“Known issues and Troubleshooting” section of the guide is updated</w:t>
            </w:r>
          </w:p>
        </w:tc>
      </w:tr>
      <w:tr w:rsidR="001A1F01" w:rsidRPr="007063BD" w14:paraId="10528E65" w14:textId="77777777" w:rsidTr="00FB0487">
        <w:tc>
          <w:tcPr>
            <w:tcW w:w="1785" w:type="dxa"/>
            <w:shd w:val="clear" w:color="auto" w:fill="auto"/>
          </w:tcPr>
          <w:p w14:paraId="55A36DC8" w14:textId="317AADA4" w:rsidR="001A1F01" w:rsidRPr="007063BD" w:rsidRDefault="00C15487" w:rsidP="00FB0487">
            <w:pPr>
              <w:jc w:val="left"/>
              <w:rPr>
                <w:rFonts w:cs="Arial"/>
              </w:rPr>
            </w:pPr>
            <w:r w:rsidRPr="007063BD">
              <w:rPr>
                <w:rFonts w:cs="Arial"/>
              </w:rPr>
              <w:lastRenderedPageBreak/>
              <w:t>April</w:t>
            </w:r>
            <w:r w:rsidR="001A1F01" w:rsidRPr="007063BD">
              <w:rPr>
                <w:rFonts w:cs="Arial"/>
              </w:rPr>
              <w:t>, 2016 (version 6.6.7.30)</w:t>
            </w:r>
          </w:p>
        </w:tc>
        <w:tc>
          <w:tcPr>
            <w:tcW w:w="6825" w:type="dxa"/>
            <w:shd w:val="clear" w:color="auto" w:fill="auto"/>
          </w:tcPr>
          <w:p w14:paraId="4330D428" w14:textId="0B49C7BB"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Fixed animation, styles and display issues</w:t>
            </w:r>
          </w:p>
          <w:p w14:paraId="4347E1D7" w14:textId="28800FA6"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 xml:space="preserve">Updated Path search and display </w:t>
            </w:r>
          </w:p>
          <w:p w14:paraId="37AFD0BE" w14:textId="53E52E6B"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Added removal of unused elements</w:t>
            </w:r>
          </w:p>
          <w:p w14:paraId="6EE7E87B" w14:textId="1A3293EB"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Fixed filter and search issues</w:t>
            </w:r>
          </w:p>
          <w:p w14:paraId="51CEA042" w14:textId="2E7C58C5"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Fixed "Show/Hide</w:t>
            </w:r>
            <w:r w:rsidR="00AE3395" w:rsidRPr="007063BD">
              <w:rPr>
                <w:rFonts w:ascii="Arial" w:hAnsi="Arial" w:cs="Arial"/>
                <w:sz w:val="20"/>
                <w:szCs w:val="20"/>
              </w:rPr>
              <w:t xml:space="preserve"> </w:t>
            </w:r>
            <w:r w:rsidRPr="007063BD">
              <w:rPr>
                <w:rFonts w:ascii="Arial" w:hAnsi="Arial" w:cs="Arial"/>
                <w:sz w:val="20"/>
                <w:szCs w:val="20"/>
              </w:rPr>
              <w:t>Path" button in Silverlight</w:t>
            </w:r>
          </w:p>
          <w:p w14:paraId="7EE6DB44" w14:textId="73665A2D"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Implemented a deferred loader</w:t>
            </w:r>
          </w:p>
          <w:p w14:paraId="7976B0FE" w14:textId="389E5DAB"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Improved drilldown process</w:t>
            </w:r>
          </w:p>
          <w:p w14:paraId="5970F2B0" w14:textId="2E7C4390" w:rsidR="001A1F01" w:rsidRPr="007063BD" w:rsidRDefault="001A1F01" w:rsidP="00FB0487">
            <w:pPr>
              <w:pStyle w:val="ListParagraph"/>
              <w:numPr>
                <w:ilvl w:val="0"/>
                <w:numId w:val="37"/>
              </w:numPr>
              <w:ind w:left="364"/>
              <w:jc w:val="left"/>
              <w:rPr>
                <w:rFonts w:ascii="Arial" w:hAnsi="Arial" w:cs="Arial"/>
                <w:sz w:val="20"/>
                <w:szCs w:val="20"/>
              </w:rPr>
            </w:pPr>
            <w:r w:rsidRPr="007063BD">
              <w:rPr>
                <w:rFonts w:ascii="Arial" w:hAnsi="Arial" w:cs="Arial"/>
                <w:sz w:val="20"/>
                <w:szCs w:val="20"/>
              </w:rPr>
              <w:t xml:space="preserve">Fixed group adding process </w:t>
            </w:r>
          </w:p>
          <w:p w14:paraId="000EA216" w14:textId="7038A800" w:rsidR="001A1F01" w:rsidRPr="007063BD" w:rsidRDefault="001A1F01" w:rsidP="00FB0487">
            <w:pPr>
              <w:pStyle w:val="ListParagraph"/>
              <w:numPr>
                <w:ilvl w:val="0"/>
                <w:numId w:val="27"/>
              </w:numPr>
              <w:spacing w:after="160" w:line="259" w:lineRule="auto"/>
              <w:ind w:left="365" w:hanging="365"/>
              <w:contextualSpacing/>
              <w:jc w:val="left"/>
              <w:rPr>
                <w:rFonts w:ascii="Arial" w:hAnsi="Arial" w:cs="Arial"/>
                <w:sz w:val="20"/>
                <w:szCs w:val="20"/>
              </w:rPr>
            </w:pPr>
            <w:r w:rsidRPr="007063BD">
              <w:rPr>
                <w:rFonts w:ascii="Arial" w:hAnsi="Arial" w:cs="Arial"/>
                <w:sz w:val="20"/>
                <w:szCs w:val="20"/>
              </w:rPr>
              <w:t>Fixed HighLig</w:t>
            </w:r>
            <w:r w:rsidR="00F967B8" w:rsidRPr="007063BD">
              <w:rPr>
                <w:rFonts w:ascii="Arial" w:hAnsi="Arial" w:cs="Arial"/>
                <w:sz w:val="20"/>
                <w:szCs w:val="20"/>
              </w:rPr>
              <w:t>ht</w:t>
            </w:r>
            <w:r w:rsidRPr="007063BD">
              <w:rPr>
                <w:rFonts w:ascii="Arial" w:hAnsi="Arial" w:cs="Arial"/>
                <w:sz w:val="20"/>
                <w:szCs w:val="20"/>
              </w:rPr>
              <w:t>; simplified tile adding process</w:t>
            </w:r>
          </w:p>
          <w:p w14:paraId="79B78412" w14:textId="3621E545" w:rsidR="00086031" w:rsidRPr="007063BD" w:rsidDel="004867D9" w:rsidRDefault="00086031" w:rsidP="00FB0487">
            <w:pPr>
              <w:pStyle w:val="ListParagraph"/>
              <w:numPr>
                <w:ilvl w:val="0"/>
                <w:numId w:val="27"/>
              </w:numPr>
              <w:spacing w:after="160" w:line="259" w:lineRule="auto"/>
              <w:contextualSpacing/>
              <w:jc w:val="left"/>
              <w:rPr>
                <w:rFonts w:ascii="Arial" w:hAnsi="Arial" w:cs="Arial"/>
                <w:sz w:val="20"/>
                <w:szCs w:val="20"/>
              </w:rPr>
            </w:pPr>
            <w:r w:rsidRPr="007063BD">
              <w:rPr>
                <w:rFonts w:ascii="Arial" w:hAnsi="Arial" w:cs="Arial"/>
                <w:sz w:val="20"/>
                <w:szCs w:val="20"/>
              </w:rPr>
              <w:t>Added support for SQL Server Replication 2016 MP objects in Summary dashboard</w:t>
            </w:r>
          </w:p>
        </w:tc>
      </w:tr>
      <w:tr w:rsidR="00F5112D" w:rsidRPr="007063BD" w14:paraId="48CEEE79" w14:textId="77777777" w:rsidTr="00FB0487">
        <w:tc>
          <w:tcPr>
            <w:tcW w:w="1785" w:type="dxa"/>
            <w:shd w:val="clear" w:color="auto" w:fill="auto"/>
          </w:tcPr>
          <w:p w14:paraId="76BEB3EE" w14:textId="1CD1A408" w:rsidR="00F5112D" w:rsidRPr="007063BD" w:rsidRDefault="00D93833" w:rsidP="00FB0487">
            <w:pPr>
              <w:jc w:val="left"/>
              <w:rPr>
                <w:rFonts w:cs="Arial"/>
              </w:rPr>
            </w:pPr>
            <w:r w:rsidRPr="007063BD">
              <w:rPr>
                <w:rFonts w:cs="Arial"/>
              </w:rPr>
              <w:t>March</w:t>
            </w:r>
            <w:r w:rsidR="00F10251" w:rsidRPr="007063BD">
              <w:rPr>
                <w:rFonts w:cs="Arial"/>
              </w:rPr>
              <w:t>,</w:t>
            </w:r>
            <w:r w:rsidR="00F5112D" w:rsidRPr="007063BD">
              <w:rPr>
                <w:rFonts w:cs="Arial"/>
              </w:rPr>
              <w:t xml:space="preserve"> 2016</w:t>
            </w:r>
            <w:r w:rsidR="000F7CF0" w:rsidRPr="007063BD">
              <w:rPr>
                <w:rFonts w:cs="Arial"/>
              </w:rPr>
              <w:t xml:space="preserve"> (version 6.6.</w:t>
            </w:r>
            <w:r w:rsidR="008A1943" w:rsidRPr="007063BD">
              <w:rPr>
                <w:rFonts w:cs="Arial"/>
              </w:rPr>
              <w:t>7</w:t>
            </w:r>
            <w:r w:rsidR="00A42B20" w:rsidRPr="007063BD">
              <w:rPr>
                <w:rFonts w:cs="Arial"/>
              </w:rPr>
              <w:t>.</w:t>
            </w:r>
            <w:r w:rsidR="00677F11" w:rsidRPr="007063BD">
              <w:rPr>
                <w:rFonts w:cs="Arial"/>
              </w:rPr>
              <w:t>6</w:t>
            </w:r>
            <w:r w:rsidR="004B41BC">
              <w:rPr>
                <w:rFonts w:cs="Arial"/>
              </w:rPr>
              <w:t xml:space="preserve"> CTP1</w:t>
            </w:r>
            <w:r w:rsidR="000F7CF0" w:rsidRPr="007063BD">
              <w:rPr>
                <w:rFonts w:cs="Arial"/>
              </w:rPr>
              <w:t>)</w:t>
            </w:r>
          </w:p>
        </w:tc>
        <w:tc>
          <w:tcPr>
            <w:tcW w:w="6825" w:type="dxa"/>
            <w:shd w:val="clear" w:color="auto" w:fill="auto"/>
          </w:tcPr>
          <w:p w14:paraId="2E715016" w14:textId="77777777" w:rsidR="0011291E" w:rsidRPr="007063BD" w:rsidRDefault="0011291E" w:rsidP="00FB0487">
            <w:pPr>
              <w:pStyle w:val="ListParagraph"/>
              <w:numPr>
                <w:ilvl w:val="0"/>
                <w:numId w:val="27"/>
              </w:numPr>
              <w:spacing w:after="160" w:line="259" w:lineRule="auto"/>
              <w:contextualSpacing/>
              <w:jc w:val="left"/>
              <w:rPr>
                <w:rFonts w:ascii="Arial" w:hAnsi="Arial" w:cs="Arial"/>
                <w:sz w:val="20"/>
                <w:szCs w:val="20"/>
              </w:rPr>
            </w:pPr>
            <w:r w:rsidRPr="007063BD">
              <w:rPr>
                <w:rFonts w:ascii="Arial" w:hAnsi="Arial" w:cs="Arial"/>
                <w:sz w:val="20"/>
                <w:szCs w:val="20"/>
              </w:rPr>
              <w:t>Fixed “The client has been disconnected from the server. Please call ManagementGroup.Reconnect() to reestablish the connection” exception.</w:t>
            </w:r>
          </w:p>
          <w:p w14:paraId="4C1A2AAB" w14:textId="21923AC1" w:rsidR="0011291E" w:rsidRPr="007063BD" w:rsidRDefault="0011291E" w:rsidP="00FB0487">
            <w:pPr>
              <w:pStyle w:val="ListParagraph"/>
              <w:numPr>
                <w:ilvl w:val="0"/>
                <w:numId w:val="27"/>
              </w:numPr>
              <w:spacing w:after="160" w:line="259" w:lineRule="auto"/>
              <w:contextualSpacing/>
              <w:jc w:val="left"/>
              <w:rPr>
                <w:rFonts w:ascii="Arial" w:hAnsi="Arial" w:cs="Arial"/>
                <w:sz w:val="20"/>
                <w:szCs w:val="20"/>
              </w:rPr>
            </w:pPr>
            <w:r w:rsidRPr="007063BD">
              <w:rPr>
                <w:rFonts w:ascii="Arial" w:hAnsi="Arial" w:cs="Arial"/>
                <w:sz w:val="20"/>
                <w:szCs w:val="20"/>
              </w:rPr>
              <w:t>Replaced 999+</w:t>
            </w:r>
            <w:r w:rsidR="008021A8" w:rsidRPr="007063BD">
              <w:rPr>
                <w:rFonts w:ascii="Arial" w:hAnsi="Arial" w:cs="Arial"/>
                <w:sz w:val="20"/>
                <w:szCs w:val="20"/>
              </w:rPr>
              <w:t xml:space="preserve"> presentation</w:t>
            </w:r>
            <w:r w:rsidRPr="007063BD">
              <w:rPr>
                <w:rFonts w:ascii="Arial" w:hAnsi="Arial" w:cs="Arial"/>
                <w:sz w:val="20"/>
                <w:szCs w:val="20"/>
              </w:rPr>
              <w:t xml:space="preserve"> with </w:t>
            </w:r>
            <w:r w:rsidR="008021A8" w:rsidRPr="007063BD">
              <w:rPr>
                <w:rFonts w:ascii="Arial" w:hAnsi="Arial" w:cs="Arial"/>
                <w:sz w:val="20"/>
                <w:szCs w:val="20"/>
              </w:rPr>
              <w:t xml:space="preserve">a </w:t>
            </w:r>
            <w:r w:rsidRPr="007063BD">
              <w:rPr>
                <w:rFonts w:ascii="Arial" w:hAnsi="Arial" w:cs="Arial"/>
                <w:sz w:val="20"/>
                <w:szCs w:val="20"/>
              </w:rPr>
              <w:t xml:space="preserve">new </w:t>
            </w:r>
            <w:r w:rsidR="008021A8" w:rsidRPr="007063BD">
              <w:rPr>
                <w:rFonts w:ascii="Arial" w:hAnsi="Arial" w:cs="Arial"/>
                <w:sz w:val="20"/>
                <w:szCs w:val="20"/>
              </w:rPr>
              <w:t xml:space="preserve">one </w:t>
            </w:r>
            <w:r w:rsidRPr="007063BD">
              <w:rPr>
                <w:rFonts w:ascii="Arial" w:hAnsi="Arial" w:cs="Arial"/>
                <w:sz w:val="20"/>
                <w:szCs w:val="20"/>
              </w:rPr>
              <w:t>(26.2k)</w:t>
            </w:r>
          </w:p>
          <w:p w14:paraId="22E3B153" w14:textId="01E4B8B6" w:rsidR="0011291E" w:rsidRPr="007063BD" w:rsidRDefault="0011291E" w:rsidP="00FB0487">
            <w:pPr>
              <w:pStyle w:val="ListParagraph"/>
              <w:numPr>
                <w:ilvl w:val="0"/>
                <w:numId w:val="27"/>
              </w:numPr>
              <w:spacing w:after="160" w:line="259" w:lineRule="auto"/>
              <w:contextualSpacing/>
              <w:jc w:val="left"/>
              <w:rPr>
                <w:rFonts w:ascii="Arial" w:hAnsi="Arial" w:cs="Arial"/>
                <w:sz w:val="20"/>
                <w:szCs w:val="20"/>
              </w:rPr>
            </w:pPr>
            <w:r w:rsidRPr="007063BD">
              <w:rPr>
                <w:rFonts w:ascii="Arial" w:hAnsi="Arial" w:cs="Arial"/>
                <w:sz w:val="20"/>
                <w:szCs w:val="20"/>
              </w:rPr>
              <w:t>Added configurable rule to pre-aggregate data in the DW</w:t>
            </w:r>
            <w:r w:rsidR="00114282" w:rsidRPr="007063BD">
              <w:rPr>
                <w:rFonts w:ascii="Arial" w:hAnsi="Arial" w:cs="Arial"/>
                <w:sz w:val="20"/>
                <w:szCs w:val="20"/>
              </w:rPr>
              <w:t xml:space="preserve"> (</w:t>
            </w:r>
            <w:r w:rsidR="00E646B5" w:rsidRPr="007063BD">
              <w:rPr>
                <w:rFonts w:ascii="Arial" w:hAnsi="Arial" w:cs="Arial"/>
                <w:sz w:val="20"/>
                <w:szCs w:val="20"/>
              </w:rPr>
              <w:t>see the corresponding Known Issue</w:t>
            </w:r>
            <w:r w:rsidR="00114282" w:rsidRPr="007063BD">
              <w:rPr>
                <w:rFonts w:ascii="Arial" w:hAnsi="Arial" w:cs="Arial"/>
                <w:sz w:val="20"/>
                <w:szCs w:val="20"/>
              </w:rPr>
              <w:t>)</w:t>
            </w:r>
          </w:p>
          <w:p w14:paraId="14167068" w14:textId="5CB3C9C5" w:rsidR="0011291E" w:rsidRPr="007063BD" w:rsidRDefault="004867D9" w:rsidP="00FB0487">
            <w:pPr>
              <w:pStyle w:val="ListParagraph"/>
              <w:numPr>
                <w:ilvl w:val="0"/>
                <w:numId w:val="27"/>
              </w:numPr>
              <w:spacing w:after="160" w:line="259" w:lineRule="auto"/>
              <w:contextualSpacing/>
              <w:jc w:val="left"/>
              <w:rPr>
                <w:rFonts w:ascii="Arial" w:hAnsi="Arial" w:cs="Arial"/>
                <w:sz w:val="20"/>
                <w:szCs w:val="20"/>
              </w:rPr>
            </w:pPr>
            <w:r w:rsidRPr="007063BD">
              <w:rPr>
                <w:rFonts w:ascii="Arial" w:hAnsi="Arial" w:cs="Arial"/>
                <w:sz w:val="20"/>
                <w:szCs w:val="20"/>
              </w:rPr>
              <w:t>Added second row in the instance view to show Path of the object</w:t>
            </w:r>
            <w:r w:rsidR="00721AF4" w:rsidRPr="007063BD">
              <w:rPr>
                <w:rFonts w:ascii="Arial" w:hAnsi="Arial" w:cs="Arial"/>
                <w:sz w:val="20"/>
                <w:szCs w:val="20"/>
              </w:rPr>
              <w:t>, and allow searching by Path.</w:t>
            </w:r>
          </w:p>
          <w:p w14:paraId="0B4D3781" w14:textId="463BC440" w:rsidR="00D93833" w:rsidRPr="007063BD" w:rsidRDefault="0011291E" w:rsidP="00FB0487">
            <w:pPr>
              <w:pStyle w:val="ListParagraph"/>
              <w:numPr>
                <w:ilvl w:val="0"/>
                <w:numId w:val="27"/>
              </w:numPr>
              <w:spacing w:after="160" w:line="259" w:lineRule="auto"/>
              <w:contextualSpacing/>
              <w:jc w:val="left"/>
              <w:rPr>
                <w:rFonts w:ascii="Arial" w:hAnsi="Arial" w:cs="Arial"/>
                <w:sz w:val="20"/>
                <w:szCs w:val="20"/>
              </w:rPr>
            </w:pPr>
            <w:r w:rsidRPr="007063BD">
              <w:rPr>
                <w:rFonts w:ascii="Arial" w:hAnsi="Arial" w:cs="Arial"/>
                <w:sz w:val="20"/>
                <w:szCs w:val="20"/>
              </w:rPr>
              <w:t>Fix</w:t>
            </w:r>
            <w:r w:rsidR="003E7FE7" w:rsidRPr="007063BD">
              <w:rPr>
                <w:rFonts w:ascii="Arial" w:hAnsi="Arial" w:cs="Arial"/>
                <w:sz w:val="20"/>
                <w:szCs w:val="20"/>
              </w:rPr>
              <w:t>ed</w:t>
            </w:r>
            <w:r w:rsidRPr="007063BD">
              <w:rPr>
                <w:rFonts w:ascii="Arial" w:hAnsi="Arial" w:cs="Arial"/>
                <w:sz w:val="20"/>
                <w:szCs w:val="20"/>
              </w:rPr>
              <w:t xml:space="preserve"> tooltip </w:t>
            </w:r>
            <w:r w:rsidR="00B25D05" w:rsidRPr="007063BD">
              <w:rPr>
                <w:rFonts w:ascii="Arial" w:hAnsi="Arial" w:cs="Arial"/>
                <w:sz w:val="20"/>
                <w:szCs w:val="20"/>
              </w:rPr>
              <w:t xml:space="preserve">presentation </w:t>
            </w:r>
            <w:r w:rsidRPr="007063BD">
              <w:rPr>
                <w:rFonts w:ascii="Arial" w:hAnsi="Arial" w:cs="Arial"/>
                <w:sz w:val="20"/>
                <w:szCs w:val="20"/>
              </w:rPr>
              <w:t xml:space="preserve">on the </w:t>
            </w:r>
            <w:r w:rsidR="00B25D05" w:rsidRPr="007063BD">
              <w:rPr>
                <w:rFonts w:ascii="Arial" w:hAnsi="Arial" w:cs="Arial"/>
                <w:sz w:val="20"/>
                <w:szCs w:val="20"/>
              </w:rPr>
              <w:t xml:space="preserve">Instance </w:t>
            </w:r>
            <w:r w:rsidRPr="007063BD">
              <w:rPr>
                <w:rFonts w:ascii="Arial" w:hAnsi="Arial" w:cs="Arial"/>
                <w:sz w:val="20"/>
                <w:szCs w:val="20"/>
              </w:rPr>
              <w:t>view</w:t>
            </w:r>
          </w:p>
          <w:p w14:paraId="0D09B770" w14:textId="57F2D856" w:rsidR="004236CE" w:rsidRPr="007063BD" w:rsidRDefault="00D93833" w:rsidP="00FB0487">
            <w:pPr>
              <w:pStyle w:val="ListParagraph"/>
              <w:numPr>
                <w:ilvl w:val="0"/>
                <w:numId w:val="27"/>
              </w:numPr>
              <w:spacing w:after="160" w:line="259" w:lineRule="auto"/>
              <w:contextualSpacing/>
              <w:jc w:val="left"/>
              <w:rPr>
                <w:rFonts w:ascii="Arial" w:hAnsi="Arial" w:cs="Arial"/>
                <w:sz w:val="20"/>
                <w:szCs w:val="20"/>
              </w:rPr>
            </w:pPr>
            <w:r w:rsidRPr="007063BD">
              <w:rPr>
                <w:rFonts w:ascii="Arial" w:hAnsi="Arial" w:cs="Arial"/>
                <w:sz w:val="20"/>
                <w:szCs w:val="20"/>
              </w:rPr>
              <w:t>“Known issues and Troubleshooting” section of the guide is updated</w:t>
            </w:r>
          </w:p>
        </w:tc>
      </w:tr>
      <w:tr w:rsidR="00645358" w:rsidRPr="007063BD" w14:paraId="4FED0EA0" w14:textId="77777777" w:rsidTr="00FB0487">
        <w:tc>
          <w:tcPr>
            <w:tcW w:w="1785" w:type="dxa"/>
            <w:shd w:val="clear" w:color="auto" w:fill="auto"/>
          </w:tcPr>
          <w:p w14:paraId="4A781883" w14:textId="7159AEBB" w:rsidR="00645358" w:rsidRPr="007063BD" w:rsidRDefault="00645358" w:rsidP="00FB0487">
            <w:pPr>
              <w:jc w:val="left"/>
              <w:rPr>
                <w:rFonts w:cs="Arial"/>
              </w:rPr>
            </w:pPr>
            <w:r w:rsidRPr="007063BD">
              <w:rPr>
                <w:rFonts w:cs="Arial"/>
              </w:rPr>
              <w:lastRenderedPageBreak/>
              <w:t>November</w:t>
            </w:r>
            <w:r w:rsidR="00F10251" w:rsidRPr="007063BD">
              <w:rPr>
                <w:rFonts w:cs="Arial"/>
              </w:rPr>
              <w:t>,</w:t>
            </w:r>
            <w:r w:rsidRPr="007063BD">
              <w:rPr>
                <w:rFonts w:cs="Arial"/>
              </w:rPr>
              <w:t xml:space="preserve"> 2015 (version 6.6.4.0)</w:t>
            </w:r>
          </w:p>
        </w:tc>
        <w:tc>
          <w:tcPr>
            <w:tcW w:w="6825" w:type="dxa"/>
            <w:shd w:val="clear" w:color="auto" w:fill="auto"/>
          </w:tcPr>
          <w:p w14:paraId="7BB79A5E" w14:textId="77777777" w:rsidR="00645358" w:rsidRPr="007063BD" w:rsidRDefault="00645358" w:rsidP="00FB0487">
            <w:pPr>
              <w:pStyle w:val="ListParagraph"/>
              <w:numPr>
                <w:ilvl w:val="0"/>
                <w:numId w:val="27"/>
              </w:numPr>
              <w:jc w:val="left"/>
              <w:rPr>
                <w:rFonts w:ascii="Arial" w:hAnsi="Arial" w:cs="Arial"/>
                <w:sz w:val="20"/>
                <w:szCs w:val="20"/>
              </w:rPr>
            </w:pPr>
            <w:r w:rsidRPr="007063BD">
              <w:rPr>
                <w:rFonts w:ascii="Arial" w:hAnsi="Arial" w:cs="Arial"/>
                <w:sz w:val="20"/>
                <w:szCs w:val="20"/>
              </w:rPr>
              <w:t>Fixed an installation issue on SQL Server 2008</w:t>
            </w:r>
          </w:p>
          <w:p w14:paraId="7C51245D" w14:textId="721E6957" w:rsidR="00645358" w:rsidRPr="007063BD" w:rsidRDefault="00645358" w:rsidP="00FB0487">
            <w:pPr>
              <w:pStyle w:val="ListParagraph"/>
              <w:numPr>
                <w:ilvl w:val="0"/>
                <w:numId w:val="27"/>
              </w:numPr>
              <w:jc w:val="left"/>
              <w:rPr>
                <w:rFonts w:ascii="Arial" w:hAnsi="Arial" w:cs="Arial"/>
                <w:sz w:val="20"/>
                <w:szCs w:val="20"/>
              </w:rPr>
            </w:pPr>
            <w:r w:rsidRPr="007063BD">
              <w:rPr>
                <w:rFonts w:ascii="Arial" w:hAnsi="Arial" w:cs="Arial"/>
                <w:color w:val="000000"/>
                <w:sz w:val="20"/>
                <w:szCs w:val="20"/>
              </w:rPr>
              <w:t>Fixed permission grants for Alert aggregation table</w:t>
            </w:r>
          </w:p>
        </w:tc>
      </w:tr>
      <w:tr w:rsidR="008F357A" w:rsidRPr="007063BD" w14:paraId="2142C1C5" w14:textId="77777777" w:rsidTr="00FB0487">
        <w:tc>
          <w:tcPr>
            <w:tcW w:w="1785" w:type="dxa"/>
            <w:shd w:val="clear" w:color="auto" w:fill="auto"/>
          </w:tcPr>
          <w:p w14:paraId="500EF147" w14:textId="0A905617" w:rsidR="008F357A" w:rsidRPr="007063BD" w:rsidRDefault="008F357A" w:rsidP="00FB0487">
            <w:pPr>
              <w:jc w:val="left"/>
              <w:rPr>
                <w:rFonts w:cs="Arial"/>
              </w:rPr>
            </w:pPr>
            <w:r w:rsidRPr="007063BD">
              <w:rPr>
                <w:rFonts w:cs="Arial"/>
              </w:rPr>
              <w:t>November</w:t>
            </w:r>
            <w:r w:rsidR="00F10251" w:rsidRPr="007063BD">
              <w:rPr>
                <w:rFonts w:cs="Arial"/>
              </w:rPr>
              <w:t>,</w:t>
            </w:r>
            <w:r w:rsidRPr="007063BD">
              <w:rPr>
                <w:rFonts w:cs="Arial"/>
              </w:rPr>
              <w:t xml:space="preserve"> 2015 (version </w:t>
            </w:r>
            <w:r w:rsidR="00067468" w:rsidRPr="007063BD">
              <w:rPr>
                <w:rFonts w:cs="Arial"/>
              </w:rPr>
              <w:t>6.6.</w:t>
            </w:r>
            <w:r w:rsidR="00645358" w:rsidRPr="007063BD">
              <w:rPr>
                <w:rFonts w:cs="Arial"/>
              </w:rPr>
              <w:t>3</w:t>
            </w:r>
            <w:r w:rsidR="00067468" w:rsidRPr="007063BD">
              <w:rPr>
                <w:rFonts w:cs="Arial"/>
              </w:rPr>
              <w:t>.0</w:t>
            </w:r>
            <w:r w:rsidRPr="007063BD">
              <w:rPr>
                <w:rFonts w:cs="Arial"/>
              </w:rPr>
              <w:t>)</w:t>
            </w:r>
          </w:p>
        </w:tc>
        <w:tc>
          <w:tcPr>
            <w:tcW w:w="6825" w:type="dxa"/>
            <w:shd w:val="clear" w:color="auto" w:fill="auto"/>
          </w:tcPr>
          <w:p w14:paraId="67F23700" w14:textId="6B8E50D1" w:rsidR="008F357A" w:rsidRPr="007063BD" w:rsidRDefault="008F357A" w:rsidP="00FB0487">
            <w:pPr>
              <w:pStyle w:val="ListParagraph"/>
              <w:numPr>
                <w:ilvl w:val="0"/>
                <w:numId w:val="27"/>
              </w:numPr>
              <w:jc w:val="left"/>
              <w:rPr>
                <w:rFonts w:ascii="Arial" w:hAnsi="Arial" w:cs="Arial"/>
                <w:sz w:val="20"/>
                <w:szCs w:val="20"/>
              </w:rPr>
            </w:pPr>
            <w:r w:rsidRPr="007063BD">
              <w:rPr>
                <w:rFonts w:ascii="Arial" w:hAnsi="Arial" w:cs="Arial"/>
                <w:sz w:val="20"/>
                <w:szCs w:val="20"/>
              </w:rPr>
              <w:t>Implemented batching to all data aggregation mechanisms to ensure low temp database space and log space usage</w:t>
            </w:r>
          </w:p>
          <w:p w14:paraId="684B066F" w14:textId="5CCAEEAC" w:rsidR="008F357A" w:rsidRPr="007063BD" w:rsidRDefault="008F357A" w:rsidP="00FB0487">
            <w:pPr>
              <w:pStyle w:val="ListParagraph"/>
              <w:numPr>
                <w:ilvl w:val="0"/>
                <w:numId w:val="27"/>
              </w:numPr>
              <w:spacing w:after="240"/>
              <w:jc w:val="left"/>
              <w:rPr>
                <w:rFonts w:ascii="Arial" w:hAnsi="Arial" w:cs="Arial"/>
                <w:sz w:val="20"/>
                <w:szCs w:val="20"/>
              </w:rPr>
            </w:pPr>
            <w:r w:rsidRPr="007063BD">
              <w:rPr>
                <w:rFonts w:ascii="Arial" w:hAnsi="Arial" w:cs="Arial"/>
                <w:sz w:val="20"/>
                <w:szCs w:val="20"/>
              </w:rPr>
              <w:t>Implemented a control bit to divide group from non-group references to save space in aggregated data storage</w:t>
            </w:r>
          </w:p>
        </w:tc>
      </w:tr>
      <w:tr w:rsidR="000A7141" w:rsidRPr="007063BD" w14:paraId="5AAE7C4C" w14:textId="77777777" w:rsidTr="00FB0487">
        <w:tc>
          <w:tcPr>
            <w:tcW w:w="1785" w:type="dxa"/>
            <w:shd w:val="clear" w:color="auto" w:fill="auto"/>
          </w:tcPr>
          <w:p w14:paraId="1493F831" w14:textId="30CEB974" w:rsidR="000A7141" w:rsidRPr="007063BD" w:rsidRDefault="00EE5D42" w:rsidP="00FB0487">
            <w:pPr>
              <w:jc w:val="left"/>
              <w:rPr>
                <w:rFonts w:cs="Arial"/>
              </w:rPr>
            </w:pPr>
            <w:r w:rsidRPr="007063BD">
              <w:rPr>
                <w:rFonts w:cs="Arial"/>
              </w:rPr>
              <w:t>October</w:t>
            </w:r>
            <w:r w:rsidR="00F10251" w:rsidRPr="007063BD">
              <w:rPr>
                <w:rFonts w:cs="Arial"/>
              </w:rPr>
              <w:t>,</w:t>
            </w:r>
            <w:r w:rsidRPr="007063BD">
              <w:rPr>
                <w:rFonts w:cs="Arial"/>
              </w:rPr>
              <w:t xml:space="preserve"> </w:t>
            </w:r>
            <w:r w:rsidR="000A7141" w:rsidRPr="007063BD">
              <w:rPr>
                <w:rFonts w:cs="Arial"/>
              </w:rPr>
              <w:t>201</w:t>
            </w:r>
            <w:r w:rsidR="000F34A3" w:rsidRPr="007063BD">
              <w:rPr>
                <w:rFonts w:cs="Arial"/>
              </w:rPr>
              <w:t>5</w:t>
            </w:r>
            <w:r w:rsidR="004072BC" w:rsidRPr="007063BD">
              <w:rPr>
                <w:rFonts w:cs="Arial"/>
              </w:rPr>
              <w:t xml:space="preserve"> (version 6.6.2.0)</w:t>
            </w:r>
          </w:p>
        </w:tc>
        <w:tc>
          <w:tcPr>
            <w:tcW w:w="6825" w:type="dxa"/>
            <w:shd w:val="clear" w:color="auto" w:fill="auto"/>
          </w:tcPr>
          <w:p w14:paraId="0BD686F9" w14:textId="2BF83B50" w:rsidR="00CD08D6" w:rsidRPr="007063BD" w:rsidRDefault="00D25E0B" w:rsidP="00FB0487">
            <w:pPr>
              <w:pStyle w:val="ListParagraph"/>
              <w:numPr>
                <w:ilvl w:val="0"/>
                <w:numId w:val="27"/>
              </w:numPr>
              <w:jc w:val="left"/>
              <w:rPr>
                <w:rFonts w:ascii="Arial" w:hAnsi="Arial" w:cs="Arial"/>
                <w:sz w:val="20"/>
                <w:szCs w:val="20"/>
              </w:rPr>
            </w:pPr>
            <w:r w:rsidRPr="007063BD">
              <w:rPr>
                <w:rFonts w:ascii="Arial" w:hAnsi="Arial" w:cs="Arial"/>
                <w:sz w:val="20"/>
                <w:szCs w:val="20"/>
              </w:rPr>
              <w:t>I</w:t>
            </w:r>
            <w:r w:rsidR="00CD08D6" w:rsidRPr="007063BD">
              <w:rPr>
                <w:rFonts w:ascii="Arial" w:hAnsi="Arial" w:cs="Arial"/>
                <w:sz w:val="20"/>
                <w:szCs w:val="20"/>
              </w:rPr>
              <w:t>mproved performance</w:t>
            </w:r>
          </w:p>
          <w:p w14:paraId="1F0DF1C5" w14:textId="6FA5E49D" w:rsidR="00CD08D6" w:rsidRPr="007063BD" w:rsidRDefault="002E6756" w:rsidP="00FB0487">
            <w:pPr>
              <w:pStyle w:val="ListParagraph"/>
              <w:numPr>
                <w:ilvl w:val="0"/>
                <w:numId w:val="27"/>
              </w:numPr>
              <w:jc w:val="left"/>
              <w:rPr>
                <w:rFonts w:ascii="Arial" w:hAnsi="Arial" w:cs="Arial"/>
                <w:sz w:val="20"/>
                <w:szCs w:val="20"/>
              </w:rPr>
            </w:pPr>
            <w:r w:rsidRPr="007063BD">
              <w:rPr>
                <w:rFonts w:ascii="Arial" w:hAnsi="Arial" w:cs="Arial"/>
                <w:sz w:val="20"/>
                <w:szCs w:val="20"/>
              </w:rPr>
              <w:t>Objects with selected monitors are now displayed on the top of the tile</w:t>
            </w:r>
            <w:r w:rsidR="00297C11" w:rsidRPr="007063BD">
              <w:rPr>
                <w:rFonts w:ascii="Arial" w:hAnsi="Arial" w:cs="Arial"/>
                <w:sz w:val="20"/>
                <w:szCs w:val="20"/>
              </w:rPr>
              <w:t>s</w:t>
            </w:r>
            <w:r w:rsidRPr="007063BD">
              <w:rPr>
                <w:rFonts w:ascii="Arial" w:hAnsi="Arial" w:cs="Arial"/>
                <w:sz w:val="20"/>
                <w:szCs w:val="20"/>
              </w:rPr>
              <w:t xml:space="preserve"> list while editing</w:t>
            </w:r>
          </w:p>
          <w:p w14:paraId="41E45BAA" w14:textId="6D50430E" w:rsidR="00CF49C8" w:rsidRPr="007063BD" w:rsidRDefault="00CF49C8" w:rsidP="00FB0487">
            <w:pPr>
              <w:pStyle w:val="ListParagraph"/>
              <w:numPr>
                <w:ilvl w:val="0"/>
                <w:numId w:val="27"/>
              </w:numPr>
              <w:jc w:val="left"/>
              <w:rPr>
                <w:rFonts w:ascii="Arial" w:hAnsi="Arial" w:cs="Arial"/>
                <w:sz w:val="20"/>
                <w:szCs w:val="20"/>
              </w:rPr>
            </w:pPr>
            <w:r w:rsidRPr="007063BD">
              <w:rPr>
                <w:rFonts w:ascii="Arial" w:hAnsi="Arial" w:cs="Arial"/>
                <w:sz w:val="20"/>
                <w:szCs w:val="20"/>
              </w:rPr>
              <w:t>If there are no child elements, Related Objects tile is not displayed in Instance View</w:t>
            </w:r>
            <w:r w:rsidR="00D25E0B" w:rsidRPr="007063BD">
              <w:rPr>
                <w:rFonts w:ascii="Arial" w:hAnsi="Arial" w:cs="Arial"/>
                <w:sz w:val="20"/>
                <w:szCs w:val="20"/>
              </w:rPr>
              <w:t>.</w:t>
            </w:r>
          </w:p>
          <w:p w14:paraId="70B27710" w14:textId="572AEDD7" w:rsidR="00CF49C8" w:rsidRPr="007063BD" w:rsidRDefault="00CF49C8" w:rsidP="00FB0487">
            <w:pPr>
              <w:pStyle w:val="ListParagraph"/>
              <w:numPr>
                <w:ilvl w:val="0"/>
                <w:numId w:val="27"/>
              </w:numPr>
              <w:jc w:val="left"/>
              <w:rPr>
                <w:rFonts w:ascii="Arial" w:hAnsi="Arial" w:cs="Arial"/>
                <w:sz w:val="20"/>
                <w:szCs w:val="20"/>
              </w:rPr>
            </w:pPr>
            <w:r w:rsidRPr="007063BD">
              <w:rPr>
                <w:rFonts w:ascii="Arial" w:hAnsi="Arial" w:cs="Arial"/>
                <w:sz w:val="20"/>
                <w:szCs w:val="20"/>
              </w:rPr>
              <w:t>Added Dark</w:t>
            </w:r>
            <w:r w:rsidR="000C685C" w:rsidRPr="007063BD">
              <w:rPr>
                <w:rFonts w:ascii="Arial" w:hAnsi="Arial" w:cs="Arial"/>
                <w:sz w:val="20"/>
                <w:szCs w:val="20"/>
              </w:rPr>
              <w:t xml:space="preserve">, </w:t>
            </w:r>
            <w:r w:rsidR="00890B16" w:rsidRPr="007063BD">
              <w:rPr>
                <w:rFonts w:ascii="Arial" w:hAnsi="Arial" w:cs="Arial"/>
                <w:sz w:val="20"/>
                <w:szCs w:val="20"/>
              </w:rPr>
              <w:t>Light</w:t>
            </w:r>
            <w:r w:rsidR="000C685C" w:rsidRPr="007063BD">
              <w:rPr>
                <w:rFonts w:ascii="Arial" w:hAnsi="Arial" w:cs="Arial"/>
                <w:sz w:val="20"/>
                <w:szCs w:val="20"/>
              </w:rPr>
              <w:t xml:space="preserve"> </w:t>
            </w:r>
            <w:r w:rsidRPr="007063BD">
              <w:rPr>
                <w:rFonts w:ascii="Arial" w:hAnsi="Arial" w:cs="Arial"/>
                <w:sz w:val="20"/>
                <w:szCs w:val="20"/>
              </w:rPr>
              <w:t xml:space="preserve">and </w:t>
            </w:r>
            <w:r w:rsidR="005E094A" w:rsidRPr="007063BD">
              <w:rPr>
                <w:rFonts w:ascii="Arial" w:hAnsi="Arial" w:cs="Arial"/>
                <w:sz w:val="20"/>
                <w:szCs w:val="20"/>
              </w:rPr>
              <w:t>Contrast themes</w:t>
            </w:r>
            <w:r w:rsidR="008A7592" w:rsidRPr="007063BD">
              <w:rPr>
                <w:rFonts w:ascii="Arial" w:hAnsi="Arial" w:cs="Arial"/>
                <w:sz w:val="20"/>
                <w:szCs w:val="20"/>
              </w:rPr>
              <w:t>.</w:t>
            </w:r>
          </w:p>
          <w:p w14:paraId="5E9D74C7" w14:textId="24F32447" w:rsidR="005E094A" w:rsidRPr="007063BD" w:rsidRDefault="00080615" w:rsidP="00FB0487">
            <w:pPr>
              <w:pStyle w:val="ListParagraph"/>
              <w:numPr>
                <w:ilvl w:val="0"/>
                <w:numId w:val="27"/>
              </w:numPr>
              <w:jc w:val="left"/>
              <w:rPr>
                <w:rFonts w:ascii="Arial" w:hAnsi="Arial" w:cs="Arial"/>
                <w:sz w:val="20"/>
                <w:szCs w:val="20"/>
              </w:rPr>
            </w:pPr>
            <w:r w:rsidRPr="007063BD">
              <w:rPr>
                <w:rFonts w:ascii="Arial" w:hAnsi="Arial" w:cs="Arial"/>
                <w:sz w:val="20"/>
                <w:szCs w:val="20"/>
              </w:rPr>
              <w:t>Introduced an interface upgrade allowing</w:t>
            </w:r>
            <w:r w:rsidR="005E094A" w:rsidRPr="007063BD">
              <w:rPr>
                <w:rFonts w:ascii="Arial" w:hAnsi="Arial" w:cs="Arial"/>
                <w:sz w:val="20"/>
                <w:szCs w:val="20"/>
              </w:rPr>
              <w:t xml:space="preserve"> to display the Dashboard errors</w:t>
            </w:r>
          </w:p>
          <w:p w14:paraId="68D47664" w14:textId="4D891E9D" w:rsidR="005E094A" w:rsidRPr="007063BD" w:rsidRDefault="005E094A" w:rsidP="00FB0487">
            <w:pPr>
              <w:pStyle w:val="ListParagraph"/>
              <w:numPr>
                <w:ilvl w:val="0"/>
                <w:numId w:val="27"/>
              </w:numPr>
              <w:jc w:val="left"/>
              <w:rPr>
                <w:rFonts w:ascii="Arial" w:hAnsi="Arial" w:cs="Arial"/>
                <w:sz w:val="20"/>
                <w:szCs w:val="20"/>
              </w:rPr>
            </w:pPr>
            <w:r w:rsidRPr="007063BD">
              <w:rPr>
                <w:rFonts w:ascii="Arial" w:hAnsi="Arial" w:cs="Arial"/>
                <w:sz w:val="20"/>
                <w:szCs w:val="20"/>
                <w:lang w:eastAsia="ru-RU"/>
              </w:rPr>
              <w:t xml:space="preserve">User rights are now </w:t>
            </w:r>
            <w:r w:rsidR="00AD3570" w:rsidRPr="007063BD">
              <w:rPr>
                <w:rFonts w:ascii="Arial" w:hAnsi="Arial" w:cs="Arial"/>
                <w:sz w:val="20"/>
                <w:szCs w:val="20"/>
                <w:lang w:eastAsia="ru-RU"/>
              </w:rPr>
              <w:t>considered in the Dashboard display: the user can see the groups</w:t>
            </w:r>
            <w:r w:rsidR="00630339" w:rsidRPr="007063BD">
              <w:rPr>
                <w:rFonts w:ascii="Arial" w:hAnsi="Arial" w:cs="Arial"/>
                <w:sz w:val="20"/>
                <w:szCs w:val="20"/>
                <w:lang w:eastAsia="ru-RU"/>
              </w:rPr>
              <w:t xml:space="preserve"> according to his</w:t>
            </w:r>
            <w:r w:rsidR="00C43A27" w:rsidRPr="007063BD">
              <w:rPr>
                <w:rFonts w:ascii="Arial" w:hAnsi="Arial" w:cs="Arial"/>
                <w:sz w:val="20"/>
                <w:szCs w:val="20"/>
                <w:lang w:eastAsia="ru-RU"/>
              </w:rPr>
              <w:t>/her</w:t>
            </w:r>
            <w:r w:rsidR="00630339" w:rsidRPr="007063BD">
              <w:rPr>
                <w:rFonts w:ascii="Arial" w:hAnsi="Arial" w:cs="Arial"/>
                <w:sz w:val="20"/>
                <w:szCs w:val="20"/>
                <w:lang w:eastAsia="ru-RU"/>
              </w:rPr>
              <w:t xml:space="preserve"> access level only</w:t>
            </w:r>
            <w:r w:rsidR="00BE0445" w:rsidRPr="007063BD">
              <w:rPr>
                <w:rFonts w:ascii="Arial" w:hAnsi="Arial" w:cs="Arial"/>
                <w:sz w:val="20"/>
                <w:szCs w:val="20"/>
                <w:lang w:eastAsia="ru-RU"/>
              </w:rPr>
              <w:t>;</w:t>
            </w:r>
            <w:r w:rsidR="00630339" w:rsidRPr="007063BD">
              <w:rPr>
                <w:rFonts w:ascii="Arial" w:hAnsi="Arial" w:cs="Arial"/>
                <w:sz w:val="20"/>
                <w:szCs w:val="20"/>
                <w:lang w:eastAsia="ru-RU"/>
              </w:rPr>
              <w:t xml:space="preserve"> </w:t>
            </w:r>
            <w:r w:rsidRPr="007063BD">
              <w:rPr>
                <w:rFonts w:ascii="Arial" w:hAnsi="Arial" w:cs="Arial"/>
                <w:sz w:val="20"/>
                <w:szCs w:val="20"/>
                <w:lang w:eastAsia="ru-RU"/>
              </w:rPr>
              <w:t xml:space="preserve"> Read</w:t>
            </w:r>
            <w:r w:rsidR="00080615" w:rsidRPr="007063BD">
              <w:rPr>
                <w:rFonts w:ascii="Arial" w:hAnsi="Arial" w:cs="Arial"/>
                <w:sz w:val="20"/>
                <w:szCs w:val="20"/>
                <w:lang w:eastAsia="ru-RU"/>
              </w:rPr>
              <w:t>-</w:t>
            </w:r>
            <w:r w:rsidRPr="007063BD">
              <w:rPr>
                <w:rFonts w:ascii="Arial" w:hAnsi="Arial" w:cs="Arial"/>
                <w:sz w:val="20"/>
                <w:szCs w:val="20"/>
                <w:lang w:eastAsia="ru-RU"/>
              </w:rPr>
              <w:t>Only</w:t>
            </w:r>
            <w:r w:rsidR="00630339" w:rsidRPr="007063BD">
              <w:rPr>
                <w:rFonts w:ascii="Arial" w:hAnsi="Arial" w:cs="Arial"/>
                <w:sz w:val="20"/>
                <w:szCs w:val="20"/>
                <w:lang w:eastAsia="ru-RU"/>
              </w:rPr>
              <w:t xml:space="preserve"> mode is implemented</w:t>
            </w:r>
            <w:r w:rsidR="00C43A27" w:rsidRPr="007063BD">
              <w:rPr>
                <w:rFonts w:ascii="Arial" w:hAnsi="Arial" w:cs="Arial"/>
                <w:sz w:val="20"/>
                <w:szCs w:val="20"/>
                <w:lang w:eastAsia="ru-RU"/>
              </w:rPr>
              <w:t>, it provides basic functions only: navigation, changing of the personalization settings</w:t>
            </w:r>
          </w:p>
          <w:p w14:paraId="1537D5A1" w14:textId="3E5CF27A" w:rsidR="00BE0445" w:rsidRPr="007063BD" w:rsidRDefault="00BE0445" w:rsidP="00FB0487">
            <w:pPr>
              <w:pStyle w:val="ListParagraph"/>
              <w:numPr>
                <w:ilvl w:val="0"/>
                <w:numId w:val="27"/>
              </w:numPr>
              <w:jc w:val="left"/>
              <w:rPr>
                <w:rFonts w:ascii="Arial" w:hAnsi="Arial" w:cs="Arial"/>
                <w:sz w:val="20"/>
                <w:szCs w:val="20"/>
              </w:rPr>
            </w:pPr>
            <w:r w:rsidRPr="007063BD">
              <w:rPr>
                <w:rFonts w:ascii="Arial" w:hAnsi="Arial" w:cs="Arial"/>
                <w:sz w:val="20"/>
                <w:szCs w:val="20"/>
                <w:lang w:eastAsia="ru-RU"/>
              </w:rPr>
              <w:t>Fixed some UI errors, UI design upgraded</w:t>
            </w:r>
          </w:p>
          <w:p w14:paraId="7ACAEA5F" w14:textId="77777777" w:rsidR="00BE0445" w:rsidRPr="007063BD" w:rsidRDefault="00BE0445" w:rsidP="00FB0487">
            <w:pPr>
              <w:pStyle w:val="ListParagraph"/>
              <w:numPr>
                <w:ilvl w:val="0"/>
                <w:numId w:val="27"/>
              </w:numPr>
              <w:jc w:val="left"/>
              <w:rPr>
                <w:rFonts w:ascii="Arial" w:hAnsi="Arial" w:cs="Arial"/>
                <w:sz w:val="20"/>
                <w:szCs w:val="20"/>
              </w:rPr>
            </w:pPr>
            <w:r w:rsidRPr="007063BD">
              <w:rPr>
                <w:rFonts w:ascii="Arial" w:hAnsi="Arial" w:cs="Arial"/>
                <w:sz w:val="20"/>
                <w:szCs w:val="20"/>
              </w:rPr>
              <w:t xml:space="preserve">Fixed synchronization errors of </w:t>
            </w:r>
            <w:r w:rsidR="00C43A27" w:rsidRPr="007063BD">
              <w:rPr>
                <w:rFonts w:ascii="Arial" w:hAnsi="Arial" w:cs="Arial"/>
                <w:sz w:val="20"/>
                <w:szCs w:val="20"/>
              </w:rPr>
              <w:t xml:space="preserve">the </w:t>
            </w:r>
            <w:r w:rsidRPr="007063BD">
              <w:rPr>
                <w:rFonts w:ascii="Arial" w:hAnsi="Arial" w:cs="Arial"/>
                <w:sz w:val="20"/>
                <w:szCs w:val="20"/>
              </w:rPr>
              <w:t>personalization settings.</w:t>
            </w:r>
          </w:p>
          <w:p w14:paraId="0BA52CA5" w14:textId="5A6208E6" w:rsidR="00404908" w:rsidRPr="007063BD" w:rsidRDefault="00404908" w:rsidP="00FB0487">
            <w:pPr>
              <w:pStyle w:val="ListParagraph"/>
              <w:numPr>
                <w:ilvl w:val="0"/>
                <w:numId w:val="27"/>
              </w:numPr>
              <w:spacing w:after="240"/>
              <w:jc w:val="left"/>
              <w:rPr>
                <w:rFonts w:ascii="Arial" w:hAnsi="Arial" w:cs="Arial"/>
                <w:sz w:val="20"/>
                <w:szCs w:val="20"/>
              </w:rPr>
            </w:pPr>
            <w:r w:rsidRPr="007063BD">
              <w:rPr>
                <w:rFonts w:ascii="Arial" w:hAnsi="Arial" w:cs="Arial"/>
                <w:sz w:val="20"/>
                <w:szCs w:val="20"/>
              </w:rPr>
              <w:t>Introduced a Dashboard feature allowing to display data from any nesting level within the widgets</w:t>
            </w:r>
          </w:p>
        </w:tc>
      </w:tr>
      <w:tr w:rsidR="00890E23" w:rsidRPr="007063BD" w14:paraId="5008B6D9" w14:textId="77777777" w:rsidTr="00FB0487">
        <w:tc>
          <w:tcPr>
            <w:tcW w:w="1785" w:type="dxa"/>
            <w:shd w:val="clear" w:color="auto" w:fill="auto"/>
          </w:tcPr>
          <w:p w14:paraId="3894E191" w14:textId="0E19EA9D" w:rsidR="00890E23" w:rsidRPr="007063BD" w:rsidRDefault="00890E23" w:rsidP="00FB0487">
            <w:pPr>
              <w:jc w:val="left"/>
              <w:rPr>
                <w:rFonts w:cs="Arial"/>
              </w:rPr>
            </w:pPr>
            <w:r w:rsidRPr="007063BD">
              <w:rPr>
                <w:rFonts w:cs="Arial"/>
              </w:rPr>
              <w:t>June</w:t>
            </w:r>
            <w:r w:rsidR="00F10251" w:rsidRPr="007063BD">
              <w:rPr>
                <w:rFonts w:cs="Arial"/>
              </w:rPr>
              <w:t>,</w:t>
            </w:r>
            <w:r w:rsidRPr="007063BD">
              <w:rPr>
                <w:rFonts w:cs="Arial"/>
              </w:rPr>
              <w:t xml:space="preserve"> 2015</w:t>
            </w:r>
            <w:r w:rsidR="004072BC" w:rsidRPr="007063BD">
              <w:rPr>
                <w:rFonts w:cs="Arial"/>
              </w:rPr>
              <w:t xml:space="preserve"> (version 6.6.0.0)</w:t>
            </w:r>
          </w:p>
        </w:tc>
        <w:tc>
          <w:tcPr>
            <w:tcW w:w="6825" w:type="dxa"/>
            <w:shd w:val="clear" w:color="auto" w:fill="auto"/>
          </w:tcPr>
          <w:p w14:paraId="429E5AA8" w14:textId="533992E4" w:rsidR="00890E23" w:rsidRPr="007063BD" w:rsidRDefault="00890E23" w:rsidP="0001624A">
            <w:pPr>
              <w:jc w:val="left"/>
              <w:rPr>
                <w:rFonts w:cs="Arial"/>
              </w:rPr>
            </w:pPr>
            <w:r w:rsidRPr="007063BD">
              <w:rPr>
                <w:rFonts w:cs="Arial"/>
              </w:rPr>
              <w:t xml:space="preserve">Original release of this </w:t>
            </w:r>
            <w:r w:rsidR="0001624A">
              <w:rPr>
                <w:rFonts w:cs="Arial"/>
              </w:rPr>
              <w:t>management pack</w:t>
            </w:r>
          </w:p>
        </w:tc>
      </w:tr>
    </w:tbl>
    <w:p w14:paraId="72E35EF3" w14:textId="77777777" w:rsidR="000A7141" w:rsidRDefault="000A7141" w:rsidP="000A7141">
      <w:pPr>
        <w:pStyle w:val="TableSpacing"/>
      </w:pPr>
    </w:p>
    <w:p w14:paraId="07861335" w14:textId="3CCA23C1" w:rsidR="00662B59" w:rsidRPr="00387C76" w:rsidRDefault="00662B59" w:rsidP="00DD4F72">
      <w:pPr>
        <w:pStyle w:val="Heading3"/>
        <w:jc w:val="left"/>
      </w:pPr>
      <w:bookmarkStart w:id="9" w:name="_Ref384661705"/>
      <w:bookmarkStart w:id="10" w:name="_Toc419715521"/>
      <w:bookmarkStart w:id="11" w:name="_Toc419715598"/>
      <w:bookmarkStart w:id="12" w:name="_Toc453762907"/>
      <w:bookmarkStart w:id="13" w:name="_Toc486006677"/>
      <w:r w:rsidRPr="009C46D9">
        <w:t xml:space="preserve">Supported </w:t>
      </w:r>
      <w:bookmarkEnd w:id="9"/>
      <w:bookmarkEnd w:id="10"/>
      <w:bookmarkEnd w:id="11"/>
      <w:bookmarkEnd w:id="12"/>
      <w:r w:rsidR="00DD4F72">
        <w:t>C</w:t>
      </w:r>
      <w:r w:rsidR="009D15D9" w:rsidRPr="009C46D9">
        <w:t>onfigurations</w:t>
      </w:r>
      <w:bookmarkEnd w:id="13"/>
    </w:p>
    <w:p w14:paraId="3D9B904D" w14:textId="3B079A93" w:rsidR="00662B59" w:rsidRDefault="00662B59" w:rsidP="00DD4F72">
      <w:pPr>
        <w:jc w:val="left"/>
      </w:pPr>
      <w:r>
        <w:t xml:space="preserve">This </w:t>
      </w:r>
      <w:r w:rsidR="00823B33">
        <w:t>management pack</w:t>
      </w:r>
      <w:r>
        <w:t xml:space="preserve"> </w:t>
      </w:r>
      <w:r w:rsidRPr="00B12B2D">
        <w:rPr>
          <w:noProof/>
        </w:rPr>
        <w:t>is designed</w:t>
      </w:r>
      <w:r>
        <w:t xml:space="preserve"> for the following versions of System Center Operations Manager:</w:t>
      </w:r>
    </w:p>
    <w:p w14:paraId="47B12A9F" w14:textId="77777777" w:rsidR="00662B59" w:rsidRDefault="00662B59" w:rsidP="00DD4F72">
      <w:pPr>
        <w:pStyle w:val="BulletedList1"/>
        <w:numPr>
          <w:ilvl w:val="0"/>
          <w:numId w:val="12"/>
        </w:numPr>
        <w:tabs>
          <w:tab w:val="left" w:pos="360"/>
        </w:tabs>
        <w:spacing w:line="260" w:lineRule="exact"/>
        <w:jc w:val="left"/>
      </w:pPr>
      <w:r>
        <w:t>System Center Operations Manager 2012 SP1</w:t>
      </w:r>
    </w:p>
    <w:p w14:paraId="72BCF0DF" w14:textId="59F1FECA" w:rsidR="00662B59" w:rsidRDefault="00662B59" w:rsidP="00DD4F72">
      <w:pPr>
        <w:pStyle w:val="BulletedList1"/>
        <w:numPr>
          <w:ilvl w:val="0"/>
          <w:numId w:val="12"/>
        </w:numPr>
        <w:tabs>
          <w:tab w:val="left" w:pos="360"/>
        </w:tabs>
        <w:spacing w:line="260" w:lineRule="exact"/>
        <w:jc w:val="left"/>
      </w:pPr>
      <w:r>
        <w:t>System Center Operations Manager 2012 R2</w:t>
      </w:r>
    </w:p>
    <w:p w14:paraId="33C87435" w14:textId="7C94E74C" w:rsidR="0073208F" w:rsidRDefault="0073208F" w:rsidP="00DD4F72">
      <w:pPr>
        <w:pStyle w:val="BulletedList1"/>
        <w:numPr>
          <w:ilvl w:val="0"/>
          <w:numId w:val="12"/>
        </w:numPr>
        <w:tabs>
          <w:tab w:val="left" w:pos="360"/>
        </w:tabs>
        <w:spacing w:line="260" w:lineRule="exact"/>
        <w:jc w:val="left"/>
      </w:pPr>
      <w:r>
        <w:t>System Center Operations Manager 2016</w:t>
      </w:r>
    </w:p>
    <w:p w14:paraId="5571966B" w14:textId="77777777" w:rsidR="00662B59" w:rsidRDefault="00662B59" w:rsidP="00DD4F72">
      <w:pPr>
        <w:jc w:val="left"/>
      </w:pPr>
    </w:p>
    <w:p w14:paraId="01A46702" w14:textId="01643118" w:rsidR="00662B59" w:rsidRDefault="00662B59" w:rsidP="00DD4F72">
      <w:pPr>
        <w:jc w:val="left"/>
      </w:pPr>
      <w:r>
        <w:t xml:space="preserve">A dedicated Operations Manager management group </w:t>
      </w:r>
      <w:r w:rsidRPr="00B12B2D">
        <w:rPr>
          <w:noProof/>
        </w:rPr>
        <w:t>is not required</w:t>
      </w:r>
      <w:r>
        <w:t xml:space="preserve"> for this </w:t>
      </w:r>
      <w:r w:rsidR="00823B33">
        <w:t>management pack</w:t>
      </w:r>
      <w:r>
        <w:t>.</w:t>
      </w:r>
    </w:p>
    <w:p w14:paraId="1AE6A02F" w14:textId="7732C938" w:rsidR="000A7141" w:rsidRDefault="000A7141" w:rsidP="00DD4F72">
      <w:pPr>
        <w:pStyle w:val="Heading3"/>
        <w:jc w:val="left"/>
      </w:pPr>
      <w:bookmarkStart w:id="14" w:name="z1"/>
      <w:bookmarkStart w:id="15" w:name="_Toc419715522"/>
      <w:bookmarkStart w:id="16" w:name="_Toc419715599"/>
      <w:bookmarkStart w:id="17" w:name="_Toc453762908"/>
      <w:bookmarkStart w:id="18" w:name="_Toc486006678"/>
      <w:bookmarkEnd w:id="14"/>
      <w:r>
        <w:t xml:space="preserve">Files in this </w:t>
      </w:r>
      <w:r w:rsidR="0050303E">
        <w:t>Management Pack</w:t>
      </w:r>
      <w:bookmarkEnd w:id="15"/>
      <w:bookmarkEnd w:id="16"/>
      <w:bookmarkEnd w:id="17"/>
      <w:bookmarkEnd w:id="18"/>
    </w:p>
    <w:p w14:paraId="260592BF" w14:textId="497ABCBD" w:rsidR="000A7141" w:rsidRDefault="00F8415F" w:rsidP="00A2446E">
      <w:pPr>
        <w:pStyle w:val="BulletedList1"/>
        <w:numPr>
          <w:ilvl w:val="0"/>
          <w:numId w:val="14"/>
        </w:numPr>
        <w:tabs>
          <w:tab w:val="left" w:pos="360"/>
        </w:tabs>
        <w:spacing w:line="260" w:lineRule="exact"/>
        <w:jc w:val="left"/>
      </w:pPr>
      <w:r w:rsidRPr="00F8415F">
        <w:t>Microsoft.SQLServer.Visualization.Library.mpb</w:t>
      </w:r>
    </w:p>
    <w:p w14:paraId="6395D3E2" w14:textId="0883AF38" w:rsidR="00C224F0" w:rsidRDefault="00C224F0" w:rsidP="00C224F0">
      <w:pPr>
        <w:pStyle w:val="BulletedList1"/>
        <w:numPr>
          <w:ilvl w:val="0"/>
          <w:numId w:val="14"/>
        </w:numPr>
        <w:tabs>
          <w:tab w:val="left" w:pos="360"/>
        </w:tabs>
        <w:spacing w:line="260" w:lineRule="exact"/>
        <w:jc w:val="left"/>
      </w:pPr>
      <w:r w:rsidRPr="00C224F0">
        <w:t>Microsoft.SQLServer.Generic.Dashboards.mp</w:t>
      </w:r>
    </w:p>
    <w:p w14:paraId="02656FEE" w14:textId="45B87201" w:rsidR="00C224F0" w:rsidRDefault="00C224F0" w:rsidP="00C224F0">
      <w:pPr>
        <w:pStyle w:val="BulletedList1"/>
        <w:numPr>
          <w:ilvl w:val="0"/>
          <w:numId w:val="14"/>
        </w:numPr>
        <w:tabs>
          <w:tab w:val="left" w:pos="360"/>
        </w:tabs>
        <w:spacing w:line="260" w:lineRule="exact"/>
        <w:jc w:val="left"/>
      </w:pPr>
      <w:r w:rsidRPr="00C224F0">
        <w:t>Microsoft.SQLServer.Generic.</w:t>
      </w:r>
      <w:r w:rsidR="00A33E53">
        <w:t>Presentation</w:t>
      </w:r>
      <w:r w:rsidRPr="00C224F0">
        <w:t>.mp</w:t>
      </w:r>
    </w:p>
    <w:p w14:paraId="2597E8AB" w14:textId="20A3AB77" w:rsidR="000A7141" w:rsidRPr="002F4394" w:rsidRDefault="000A7141" w:rsidP="00083433">
      <w:pPr>
        <w:pStyle w:val="Heading2"/>
        <w:jc w:val="left"/>
        <w:rPr>
          <w:rStyle w:val="Italic"/>
          <w:i w:val="0"/>
          <w:szCs w:val="36"/>
        </w:rPr>
      </w:pPr>
      <w:bookmarkStart w:id="19" w:name="zde7c4c32ebbb47e09c9cae5a90b1176f"/>
      <w:bookmarkStart w:id="20" w:name="_Toc336907752"/>
      <w:bookmarkStart w:id="21" w:name="_Toc340069304"/>
      <w:bookmarkStart w:id="22" w:name="_Toc419715523"/>
      <w:bookmarkStart w:id="23" w:name="_Toc419715600"/>
      <w:bookmarkStart w:id="24" w:name="_Toc453762909"/>
      <w:bookmarkStart w:id="25" w:name="_Toc486006679"/>
      <w:bookmarkEnd w:id="19"/>
      <w:r>
        <w:lastRenderedPageBreak/>
        <w:t xml:space="preserve">Introduction to the </w:t>
      </w:r>
      <w:bookmarkEnd w:id="20"/>
      <w:bookmarkEnd w:id="21"/>
      <w:bookmarkEnd w:id="22"/>
      <w:bookmarkEnd w:id="23"/>
      <w:r w:rsidR="00002A9A">
        <w:t xml:space="preserve">Microsoft </w:t>
      </w:r>
      <w:r w:rsidR="00002A9A" w:rsidRPr="00A16AAD">
        <w:t>SQL</w:t>
      </w:r>
      <w:r w:rsidR="00002A9A">
        <w:t xml:space="preserve"> Server Dashboards Management </w:t>
      </w:r>
      <w:r w:rsidR="004C2888">
        <w:rPr>
          <w:noProof/>
        </w:rPr>
        <w:t>P</w:t>
      </w:r>
      <w:r w:rsidR="00002A9A" w:rsidRPr="004C2888">
        <w:rPr>
          <w:noProof/>
        </w:rPr>
        <w:t>ack</w:t>
      </w:r>
      <w:bookmarkEnd w:id="24"/>
      <w:bookmarkEnd w:id="25"/>
    </w:p>
    <w:p w14:paraId="56969E9E" w14:textId="320EBC1E" w:rsidR="00EB7F27" w:rsidRDefault="00EB7F27" w:rsidP="00EB7F27">
      <w:pPr>
        <w:spacing w:before="100" w:beforeAutospacing="1" w:after="100" w:afterAutospacing="1" w:line="240" w:lineRule="auto"/>
        <w:rPr>
          <w:lang w:val="en-GB"/>
        </w:rPr>
      </w:pPr>
      <w:r>
        <w:t>Microsoft</w:t>
      </w:r>
      <w:r w:rsidRPr="00EB7F27">
        <w:rPr>
          <w:lang w:val="en-GB"/>
        </w:rPr>
        <w:t xml:space="preserve"> </w:t>
      </w:r>
      <w:r w:rsidRPr="00A16AAD">
        <w:t>SQL</w:t>
      </w:r>
      <w:r w:rsidRPr="00EB7F27">
        <w:rPr>
          <w:lang w:val="en-GB"/>
        </w:rPr>
        <w:t xml:space="preserve"> </w:t>
      </w:r>
      <w:r>
        <w:t>Server</w:t>
      </w:r>
      <w:r w:rsidRPr="00EB7F27">
        <w:rPr>
          <w:lang w:val="en-GB"/>
        </w:rPr>
        <w:t xml:space="preserve"> </w:t>
      </w:r>
      <w:r>
        <w:t>Dashboards</w:t>
      </w:r>
      <w:r w:rsidRPr="00EB7F27">
        <w:rPr>
          <w:lang w:val="en-GB"/>
        </w:rPr>
        <w:t xml:space="preserve"> </w:t>
      </w:r>
      <w:r>
        <w:t>Management</w:t>
      </w:r>
      <w:r w:rsidRPr="00EB7F27">
        <w:rPr>
          <w:lang w:val="en-GB"/>
        </w:rPr>
        <w:t xml:space="preserve"> </w:t>
      </w:r>
      <w:r w:rsidR="004C2888">
        <w:rPr>
          <w:lang w:val="en-GB"/>
        </w:rPr>
        <w:t>P</w:t>
      </w:r>
      <w:r w:rsidRPr="004C2888">
        <w:rPr>
          <w:noProof/>
        </w:rPr>
        <w:t>ack</w:t>
      </w:r>
      <w:r w:rsidRPr="00EB7F27">
        <w:rPr>
          <w:lang w:val="en-GB"/>
        </w:rPr>
        <w:t xml:space="preserve"> </w:t>
      </w:r>
      <w:r>
        <w:rPr>
          <w:lang w:val="en-GB"/>
        </w:rPr>
        <w:t xml:space="preserve">provides </w:t>
      </w:r>
      <w:r w:rsidR="00606061">
        <w:rPr>
          <w:lang w:val="en-GB"/>
        </w:rPr>
        <w:t xml:space="preserve">an </w:t>
      </w:r>
      <w:r w:rsidR="004C2888">
        <w:rPr>
          <w:lang w:val="en-GB"/>
        </w:rPr>
        <w:t xml:space="preserve">ability </w:t>
      </w:r>
      <w:r>
        <w:rPr>
          <w:lang w:val="en-GB"/>
        </w:rPr>
        <w:t xml:space="preserve">to create and customize </w:t>
      </w:r>
      <w:r w:rsidR="004C2888" w:rsidRPr="004C2888">
        <w:rPr>
          <w:noProof/>
          <w:lang w:val="en-GB"/>
        </w:rPr>
        <w:t>visualization on th</w:t>
      </w:r>
      <w:r w:rsidR="004C2888">
        <w:rPr>
          <w:noProof/>
          <w:lang w:val="en-GB"/>
        </w:rPr>
        <w:t>e fly</w:t>
      </w:r>
      <w:r w:rsidRPr="004C2888">
        <w:rPr>
          <w:noProof/>
          <w:lang w:val="en-GB"/>
        </w:rPr>
        <w:t>.</w:t>
      </w:r>
      <w:r>
        <w:rPr>
          <w:lang w:val="en-GB"/>
        </w:rPr>
        <w:t xml:space="preserve"> </w:t>
      </w:r>
      <w:r w:rsidR="004C2888">
        <w:rPr>
          <w:lang w:val="en-GB"/>
        </w:rPr>
        <w:t xml:space="preserve">There are two </w:t>
      </w:r>
      <w:r w:rsidR="00DC71CB">
        <w:rPr>
          <w:lang w:val="en-GB"/>
        </w:rPr>
        <w:t>views</w:t>
      </w:r>
      <w:r w:rsidR="004C2888">
        <w:rPr>
          <w:lang w:val="en-GB"/>
        </w:rPr>
        <w:t xml:space="preserve"> in the SQL Server Dashboards</w:t>
      </w:r>
      <w:r w:rsidR="00EA3C9B">
        <w:rPr>
          <w:lang w:val="en-GB"/>
        </w:rPr>
        <w:t>;</w:t>
      </w:r>
      <w:r w:rsidR="004C2888">
        <w:rPr>
          <w:lang w:val="en-GB"/>
        </w:rPr>
        <w:t xml:space="preserve"> </w:t>
      </w:r>
      <w:r w:rsidR="00EA3C9B">
        <w:rPr>
          <w:lang w:val="en-GB"/>
        </w:rPr>
        <w:t xml:space="preserve">Datacenter and </w:t>
      </w:r>
      <w:r w:rsidR="004C2888">
        <w:rPr>
          <w:lang w:val="en-GB"/>
        </w:rPr>
        <w:t>Instance.</w:t>
      </w:r>
      <w:r w:rsidR="00363DD0">
        <w:rPr>
          <w:lang w:val="en-GB"/>
        </w:rPr>
        <w:t xml:space="preserve"> </w:t>
      </w:r>
      <w:r w:rsidR="00EA3C9B">
        <w:rPr>
          <w:lang w:val="en-GB"/>
        </w:rPr>
        <w:t xml:space="preserve">The </w:t>
      </w:r>
      <w:r w:rsidR="004C2888">
        <w:rPr>
          <w:noProof/>
          <w:lang w:val="en-GB"/>
        </w:rPr>
        <w:t>Datacenter</w:t>
      </w:r>
      <w:r w:rsidR="00EA3C9B">
        <w:rPr>
          <w:noProof/>
          <w:lang w:val="en-GB"/>
        </w:rPr>
        <w:t xml:space="preserve"> </w:t>
      </w:r>
      <w:r w:rsidR="00363DD0">
        <w:rPr>
          <w:lang w:val="en-GB"/>
        </w:rPr>
        <w:t>view</w:t>
      </w:r>
      <w:r w:rsidR="004C2888">
        <w:rPr>
          <w:noProof/>
          <w:lang w:val="en-GB"/>
        </w:rPr>
        <w:t xml:space="preserve"> </w:t>
      </w:r>
      <w:r w:rsidR="00363DD0">
        <w:rPr>
          <w:noProof/>
          <w:lang w:val="en-GB"/>
        </w:rPr>
        <w:t>is</w:t>
      </w:r>
      <w:r w:rsidR="004C2888">
        <w:rPr>
          <w:noProof/>
          <w:lang w:val="en-GB"/>
        </w:rPr>
        <w:t xml:space="preserve"> an aggregated</w:t>
      </w:r>
      <w:r w:rsidR="00363DD0">
        <w:rPr>
          <w:noProof/>
          <w:lang w:val="en-GB"/>
        </w:rPr>
        <w:t xml:space="preserve"> view</w:t>
      </w:r>
      <w:r w:rsidR="004C2888" w:rsidRPr="004C2888">
        <w:rPr>
          <w:noProof/>
          <w:lang w:val="en-GB"/>
        </w:rPr>
        <w:t>.</w:t>
      </w:r>
      <w:r w:rsidR="004C2888">
        <w:rPr>
          <w:noProof/>
          <w:lang w:val="en-GB"/>
        </w:rPr>
        <w:t xml:space="preserve"> The Instance</w:t>
      </w:r>
      <w:r>
        <w:rPr>
          <w:lang w:val="en-GB"/>
        </w:rPr>
        <w:t xml:space="preserve"> </w:t>
      </w:r>
      <w:r w:rsidR="004C2888">
        <w:rPr>
          <w:lang w:val="en-GB"/>
        </w:rPr>
        <w:t xml:space="preserve">level provides detailed information about </w:t>
      </w:r>
      <w:r w:rsidR="00DE1E7D">
        <w:rPr>
          <w:lang w:val="en-GB"/>
        </w:rPr>
        <w:t xml:space="preserve">the </w:t>
      </w:r>
      <w:r w:rsidR="004C2888">
        <w:rPr>
          <w:lang w:val="en-GB"/>
        </w:rPr>
        <w:t>selected object.</w:t>
      </w:r>
    </w:p>
    <w:p w14:paraId="7649D571" w14:textId="06BB246C" w:rsidR="00127287" w:rsidRDefault="00127287" w:rsidP="00D44188">
      <w:pPr>
        <w:pStyle w:val="Heading3"/>
        <w:jc w:val="left"/>
      </w:pPr>
      <w:bookmarkStart w:id="26" w:name="_Toc453762910"/>
      <w:bookmarkStart w:id="27" w:name="_Toc486006680"/>
      <w:r>
        <w:t xml:space="preserve">Datacenter </w:t>
      </w:r>
      <w:bookmarkEnd w:id="26"/>
      <w:r w:rsidR="001156AA">
        <w:t>View</w:t>
      </w:r>
      <w:bookmarkEnd w:id="27"/>
    </w:p>
    <w:p w14:paraId="098E38CE" w14:textId="50EF9021" w:rsidR="00127287" w:rsidRDefault="00EA3C9B" w:rsidP="00D44188">
      <w:pPr>
        <w:jc w:val="left"/>
      </w:pPr>
      <w:r>
        <w:t xml:space="preserve">The </w:t>
      </w:r>
      <w:r w:rsidR="00127287">
        <w:t xml:space="preserve">Datacenter </w:t>
      </w:r>
      <w:r>
        <w:t>v</w:t>
      </w:r>
      <w:r w:rsidR="00127287">
        <w:t xml:space="preserve">iew is the </w:t>
      </w:r>
      <w:r w:rsidR="00363DD0">
        <w:t>home page</w:t>
      </w:r>
      <w:r w:rsidR="00127287">
        <w:t xml:space="preserve"> of the </w:t>
      </w:r>
      <w:r w:rsidR="006451F6">
        <w:t>Dashboard</w:t>
      </w:r>
      <w:r w:rsidR="00AE1793">
        <w:t>,</w:t>
      </w:r>
      <w:r w:rsidR="00363DD0">
        <w:t xml:space="preserve"> which provides information about </w:t>
      </w:r>
      <w:r w:rsidR="00DE1E7D">
        <w:t xml:space="preserve">the </w:t>
      </w:r>
      <w:r w:rsidR="00363DD0">
        <w:t xml:space="preserve">datacenter health state in </w:t>
      </w:r>
      <w:r w:rsidR="00DE1E7D">
        <w:t xml:space="preserve">an </w:t>
      </w:r>
      <w:r w:rsidR="00363DD0">
        <w:t>aggregated way</w:t>
      </w:r>
      <w:r w:rsidR="00127287">
        <w:t xml:space="preserve">. </w:t>
      </w:r>
      <w:r w:rsidR="00363DD0">
        <w:t xml:space="preserve">It is possible to drill down from the Datacenter </w:t>
      </w:r>
      <w:r>
        <w:t>v</w:t>
      </w:r>
      <w:r w:rsidR="00363DD0">
        <w:t xml:space="preserve">iew to the Instance view </w:t>
      </w:r>
      <w:r w:rsidR="00DE1E7D">
        <w:t xml:space="preserve">in order </w:t>
      </w:r>
      <w:r w:rsidR="00363DD0">
        <w:t xml:space="preserve">to investigate the root cause of the issue. </w:t>
      </w:r>
      <w:r w:rsidR="00363DD0">
        <w:rPr>
          <w:noProof/>
        </w:rPr>
        <w:t>It is possibe</w:t>
      </w:r>
      <w:r w:rsidR="005F539E">
        <w:rPr>
          <w:noProof/>
        </w:rPr>
        <w:t xml:space="preserve"> </w:t>
      </w:r>
      <w:r w:rsidR="00363DD0">
        <w:rPr>
          <w:noProof/>
        </w:rPr>
        <w:t xml:space="preserve">to </w:t>
      </w:r>
      <w:r w:rsidR="00127287">
        <w:t xml:space="preserve">return to the </w:t>
      </w:r>
      <w:r w:rsidR="00363DD0">
        <w:rPr>
          <w:noProof/>
        </w:rPr>
        <w:t>home</w:t>
      </w:r>
      <w:r w:rsidR="00127287">
        <w:t xml:space="preserve"> page from any Instance </w:t>
      </w:r>
      <w:r>
        <w:t>v</w:t>
      </w:r>
      <w:r w:rsidR="00127287">
        <w:t>iew by clicking the Home part of the navigation pane</w:t>
      </w:r>
      <w:r w:rsidR="00363DD0">
        <w:t>.</w:t>
      </w:r>
    </w:p>
    <w:p w14:paraId="44E87CE9" w14:textId="1C7F1691" w:rsidR="00127287" w:rsidRPr="00EB7F27" w:rsidRDefault="00C64D18" w:rsidP="00EB7F27">
      <w:pPr>
        <w:spacing w:before="100" w:beforeAutospacing="1" w:after="100" w:afterAutospacing="1" w:line="240" w:lineRule="auto"/>
        <w:rPr>
          <w:lang w:val="en-GB"/>
        </w:rPr>
      </w:pPr>
      <w:r>
        <w:rPr>
          <w:noProof/>
        </w:rPr>
        <w:drawing>
          <wp:inline distT="0" distB="0" distL="0" distR="0" wp14:anchorId="59576808" wp14:editId="348970D1">
            <wp:extent cx="5486400" cy="2447583"/>
            <wp:effectExtent l="0" t="0" r="0" b="0"/>
            <wp:docPr id="8" name="Рисунок 21" descr="2016-05-31_13-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05-31_13-58-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447583"/>
                    </a:xfrm>
                    <a:prstGeom prst="rect">
                      <a:avLst/>
                    </a:prstGeom>
                    <a:noFill/>
                    <a:ln>
                      <a:noFill/>
                    </a:ln>
                  </pic:spPr>
                </pic:pic>
              </a:graphicData>
            </a:graphic>
          </wp:inline>
        </w:drawing>
      </w:r>
    </w:p>
    <w:p w14:paraId="751CB82E" w14:textId="4EC515AB" w:rsidR="00E10A72" w:rsidRDefault="00F70F5D" w:rsidP="00E10A72">
      <w:pPr>
        <w:pStyle w:val="Heading4"/>
      </w:pPr>
      <w:r>
        <w:t>Da</w:t>
      </w:r>
      <w:r w:rsidR="00C56314">
        <w:t>tacenter View</w:t>
      </w:r>
      <w:r w:rsidR="00372FF2">
        <w:t xml:space="preserve"> Tiles</w:t>
      </w:r>
    </w:p>
    <w:p w14:paraId="68B72656" w14:textId="79DD1124" w:rsidR="00F70F5D" w:rsidRDefault="00C64D18" w:rsidP="00D44188">
      <w:pPr>
        <w:jc w:val="left"/>
      </w:pPr>
      <w:r>
        <w:rPr>
          <w:noProof/>
        </w:rPr>
        <w:drawing>
          <wp:anchor distT="0" distB="0" distL="114300" distR="114300" simplePos="0" relativeHeight="251658246"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relativeFrom="page">
              <wp14:pctWidth>0</wp14:pctWidth>
            </wp14:sizeRelH>
            <wp14:sizeRelV relativeFrom="page">
              <wp14:pctHeight>0</wp14:pctHeight>
            </wp14:sizeRelV>
          </wp:anchor>
        </w:drawing>
      </w:r>
      <w:r w:rsidR="008A7D56">
        <w:t>A</w:t>
      </w:r>
      <w:r w:rsidR="00DB583D">
        <w:t xml:space="preserve">ll group tiles on the Datacenter </w:t>
      </w:r>
      <w:r w:rsidR="00EA3C9B">
        <w:t>v</w:t>
      </w:r>
      <w:r w:rsidR="00DB583D">
        <w:t>iew are collapsed</w:t>
      </w:r>
      <w:r w:rsidR="008A7D56">
        <w:t xml:space="preserve"> by default</w:t>
      </w:r>
      <w:r w:rsidR="00DB583D">
        <w:t xml:space="preserve">. </w:t>
      </w:r>
      <w:r w:rsidR="00FE56A3">
        <w:t>A</w:t>
      </w:r>
      <w:r w:rsidR="00DB583D">
        <w:t xml:space="preserve"> </w:t>
      </w:r>
      <w:r w:rsidR="00FE56A3">
        <w:t>t</w:t>
      </w:r>
      <w:r w:rsidR="00FE56A3" w:rsidRPr="00E830F8">
        <w:rPr>
          <w:noProof/>
        </w:rPr>
        <w:t>ile</w:t>
      </w:r>
      <w:r w:rsidR="00FE56A3">
        <w:t xml:space="preserve"> </w:t>
      </w:r>
      <w:r w:rsidR="00F70F5D">
        <w:t>consists of two parts</w:t>
      </w:r>
      <w:r w:rsidR="00FE56A3">
        <w:t xml:space="preserve">; </w:t>
      </w:r>
      <w:r w:rsidR="00F70F5D">
        <w:t xml:space="preserve">the left part displays the </w:t>
      </w:r>
      <w:r w:rsidR="005E18CF">
        <w:t>number</w:t>
      </w:r>
      <w:r w:rsidR="00FE56A3">
        <w:t xml:space="preserve"> </w:t>
      </w:r>
      <w:r w:rsidR="00F70F5D">
        <w:t>of objects</w:t>
      </w:r>
      <w:r w:rsidR="00DB583D">
        <w:t xml:space="preserve"> within a group</w:t>
      </w:r>
      <w:r w:rsidR="00F70F5D">
        <w:t xml:space="preserve"> in the worst state</w:t>
      </w:r>
      <w:r w:rsidR="00DB583D">
        <w:t xml:space="preserve"> and </w:t>
      </w:r>
      <w:r w:rsidR="00FE56A3">
        <w:t>a</w:t>
      </w:r>
      <w:r w:rsidR="00DB583D">
        <w:t xml:space="preserve"> total number of objects</w:t>
      </w:r>
      <w:r w:rsidR="00F70F5D">
        <w:t xml:space="preserve">. The right part of the widget </w:t>
      </w:r>
      <w:r w:rsidR="00FE56A3">
        <w:t xml:space="preserve">displays </w:t>
      </w:r>
      <w:r w:rsidR="00F70F5D">
        <w:t>the number of alerts with the highest severity.</w:t>
      </w:r>
    </w:p>
    <w:p w14:paraId="0F04AE49" w14:textId="0F1C70F4" w:rsidR="00F70F5D" w:rsidRDefault="00F70F5D" w:rsidP="00527515"/>
    <w:p w14:paraId="4FF98C91" w14:textId="2ECB3064" w:rsidR="00127287" w:rsidRDefault="00127287" w:rsidP="00527515"/>
    <w:p w14:paraId="0ED54246" w14:textId="61EB4583" w:rsidR="00127287" w:rsidRDefault="00127287" w:rsidP="00527515">
      <w:r>
        <w:rPr>
          <w:noProof/>
        </w:rPr>
        <w:lastRenderedPageBreak/>
        <w:drawing>
          <wp:anchor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0C796" w14:textId="09C8376F" w:rsidR="00F70F5D" w:rsidRDefault="00EA3C9B" w:rsidP="00D44188">
      <w:pPr>
        <w:jc w:val="left"/>
      </w:pPr>
      <w:r>
        <w:t>The e</w:t>
      </w:r>
      <w:r w:rsidR="00F70F5D">
        <w:t xml:space="preserve">xpanded </w:t>
      </w:r>
      <w:r w:rsidR="00DB5AAB">
        <w:t xml:space="preserve">mode </w:t>
      </w:r>
      <w:r w:rsidR="00F70F5D">
        <w:t xml:space="preserve">shows the number of objects in other states </w:t>
      </w:r>
      <w:r w:rsidR="00F70F5D" w:rsidRPr="00B12B2D">
        <w:rPr>
          <w:noProof/>
        </w:rPr>
        <w:t>in addition</w:t>
      </w:r>
      <w:r w:rsidR="00F70F5D">
        <w:t xml:space="preserve"> to the data</w:t>
      </w:r>
      <w:r w:rsidR="00AE1793">
        <w:t>,</w:t>
      </w:r>
      <w:r w:rsidR="00F70F5D">
        <w:t xml:space="preserve"> which </w:t>
      </w:r>
      <w:r w:rsidR="00F70F5D" w:rsidRPr="00B12B2D">
        <w:rPr>
          <w:noProof/>
        </w:rPr>
        <w:t>is displayed</w:t>
      </w:r>
      <w:r w:rsidR="00F70F5D">
        <w:t xml:space="preserve"> in </w:t>
      </w:r>
      <w:r w:rsidR="00DB5AAB">
        <w:t>the</w:t>
      </w:r>
      <w:r w:rsidR="00F70F5D">
        <w:t xml:space="preserve"> collapsed mode.</w:t>
      </w:r>
    </w:p>
    <w:p w14:paraId="1F2EC919" w14:textId="3E378A14" w:rsidR="00F70F5D" w:rsidRDefault="00F70F5D" w:rsidP="00F70F5D"/>
    <w:p w14:paraId="74B892B7" w14:textId="49664FC5" w:rsidR="00127287" w:rsidRDefault="00127287" w:rsidP="00F70F5D"/>
    <w:p w14:paraId="009F66D8" w14:textId="7BEEB7DB" w:rsidR="00CF0B8A" w:rsidRPr="00F70F5D" w:rsidRDefault="00E12F28" w:rsidP="00F70F5D">
      <w:r>
        <w:rPr>
          <w:noProof/>
        </w:rPr>
        <w:drawing>
          <wp:anchor distT="0" distB="0" distL="114300" distR="114300" simplePos="0" relativeHeight="251658247"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relativeFrom="page">
              <wp14:pctWidth>0</wp14:pctWidth>
            </wp14:sizeRelH>
            <wp14:sizeRelV relativeFrom="page">
              <wp14:pctHeight>0</wp14:pctHeight>
            </wp14:sizeRelV>
          </wp:anchor>
        </w:drawing>
      </w:r>
    </w:p>
    <w:p w14:paraId="6829E03F" w14:textId="71BF9465" w:rsidR="00F70F5D" w:rsidRDefault="00EA3C9B" w:rsidP="00D44188">
      <w:pPr>
        <w:jc w:val="left"/>
      </w:pPr>
      <w:r>
        <w:t>By default</w:t>
      </w:r>
      <w:r w:rsidR="00640194">
        <w:t>,</w:t>
      </w:r>
      <w:r>
        <w:t xml:space="preserve"> </w:t>
      </w:r>
      <w:r w:rsidR="000A0F82">
        <w:t>the expanded mode</w:t>
      </w:r>
      <w:r>
        <w:t xml:space="preserve"> displays </w:t>
      </w:r>
      <w:r>
        <w:rPr>
          <w:noProof/>
        </w:rPr>
        <w:t>three</w:t>
      </w:r>
      <w:r>
        <w:t xml:space="preserve"> Alert </w:t>
      </w:r>
      <w:r w:rsidRPr="00BE6910">
        <w:rPr>
          <w:noProof/>
        </w:rPr>
        <w:t>widget</w:t>
      </w:r>
      <w:r>
        <w:rPr>
          <w:noProof/>
        </w:rPr>
        <w:t>s</w:t>
      </w:r>
      <w:r w:rsidR="0039011D">
        <w:rPr>
          <w:noProof/>
        </w:rPr>
        <w:t xml:space="preserve">: </w:t>
      </w:r>
      <w:r>
        <w:rPr>
          <w:noProof/>
        </w:rPr>
        <w:t>Critical, Warning and Info.</w:t>
      </w:r>
      <w:r>
        <w:t xml:space="preserve"> The </w:t>
      </w:r>
      <w:r w:rsidR="005E18CF">
        <w:t>number</w:t>
      </w:r>
      <w:r w:rsidR="0039011D">
        <w:t xml:space="preserve"> </w:t>
      </w:r>
      <w:r>
        <w:t xml:space="preserve">of </w:t>
      </w:r>
      <w:r w:rsidR="0039011D">
        <w:t xml:space="preserve">alerts for </w:t>
      </w:r>
      <w:r>
        <w:t xml:space="preserve">each alert type </w:t>
      </w:r>
      <w:r w:rsidR="0039011D">
        <w:t xml:space="preserve">is </w:t>
      </w:r>
      <w:r>
        <w:t xml:space="preserve">displayed </w:t>
      </w:r>
      <w:r w:rsidR="00E14902">
        <w:t xml:space="preserve">within </w:t>
      </w:r>
      <w:r>
        <w:t xml:space="preserve">the </w:t>
      </w:r>
      <w:r w:rsidR="0039011D">
        <w:t xml:space="preserve">corresponding </w:t>
      </w:r>
      <w:r>
        <w:t>widget.</w:t>
      </w:r>
    </w:p>
    <w:p w14:paraId="67CAF364" w14:textId="77777777" w:rsidR="00127287" w:rsidRDefault="00127287" w:rsidP="00527515"/>
    <w:p w14:paraId="0F83CC62" w14:textId="24E5CC6C" w:rsidR="00127287" w:rsidRDefault="00127287" w:rsidP="00527515">
      <w:r>
        <w:rPr>
          <w:noProof/>
        </w:rPr>
        <w:drawing>
          <wp:anchor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D6BB1" w14:textId="49D380F4" w:rsidR="00F70F5D" w:rsidRDefault="00272FE0" w:rsidP="00D44188">
      <w:pPr>
        <w:jc w:val="left"/>
        <w:rPr>
          <w:noProof/>
          <w:lang w:val="en-GB" w:eastAsia="en-GB"/>
        </w:rPr>
      </w:pPr>
      <w:r>
        <w:rPr>
          <w:noProof/>
          <w:lang w:val="en-GB" w:eastAsia="en-GB"/>
        </w:rPr>
        <w:t xml:space="preserve">The </w:t>
      </w:r>
      <w:r w:rsidR="00F70F5D">
        <w:rPr>
          <w:noProof/>
          <w:lang w:val="en-GB" w:eastAsia="en-GB"/>
        </w:rPr>
        <w:t xml:space="preserve">Aggregated state monitor tile </w:t>
      </w:r>
      <w:r w:rsidR="00E14902">
        <w:rPr>
          <w:noProof/>
          <w:lang w:val="en-GB" w:eastAsia="en-GB"/>
        </w:rPr>
        <w:t xml:space="preserve">provides </w:t>
      </w:r>
      <w:r w:rsidR="00F70F5D">
        <w:rPr>
          <w:noProof/>
          <w:lang w:val="en-GB" w:eastAsia="en-GB"/>
        </w:rPr>
        <w:t xml:space="preserve">the </w:t>
      </w:r>
      <w:r w:rsidR="005E18CF">
        <w:rPr>
          <w:noProof/>
          <w:lang w:val="en-GB" w:eastAsia="en-GB"/>
        </w:rPr>
        <w:t>number</w:t>
      </w:r>
      <w:r>
        <w:rPr>
          <w:noProof/>
          <w:lang w:val="en-GB" w:eastAsia="en-GB"/>
        </w:rPr>
        <w:t xml:space="preserve"> </w:t>
      </w:r>
      <w:r w:rsidR="00F70F5D">
        <w:rPr>
          <w:noProof/>
          <w:lang w:val="en-GB" w:eastAsia="en-GB"/>
        </w:rPr>
        <w:t xml:space="preserve">of </w:t>
      </w:r>
      <w:r w:rsidR="000A0F82">
        <w:rPr>
          <w:noProof/>
          <w:lang w:val="en-GB" w:eastAsia="en-GB"/>
        </w:rPr>
        <w:t xml:space="preserve">the </w:t>
      </w:r>
      <w:r w:rsidR="00F70F5D">
        <w:rPr>
          <w:noProof/>
          <w:lang w:val="en-GB" w:eastAsia="en-GB"/>
        </w:rPr>
        <w:t>objects</w:t>
      </w:r>
      <w:r w:rsidR="000A0F82">
        <w:rPr>
          <w:noProof/>
          <w:lang w:val="en-GB" w:eastAsia="en-GB"/>
        </w:rPr>
        <w:t>’ selected classes</w:t>
      </w:r>
      <w:r w:rsidR="00EA3C9B">
        <w:rPr>
          <w:noProof/>
          <w:lang w:val="en-GB" w:eastAsia="en-GB"/>
        </w:rPr>
        <w:t xml:space="preserve"> per </w:t>
      </w:r>
      <w:r w:rsidR="00F70F5D">
        <w:rPr>
          <w:noProof/>
          <w:lang w:val="en-GB" w:eastAsia="en-GB"/>
        </w:rPr>
        <w:t>state.</w:t>
      </w:r>
    </w:p>
    <w:p w14:paraId="73357BC8" w14:textId="77777777" w:rsidR="008E4AF2" w:rsidRDefault="008E4AF2" w:rsidP="00527515">
      <w:pPr>
        <w:rPr>
          <w:noProof/>
          <w:lang w:val="en-GB" w:eastAsia="en-GB"/>
        </w:rPr>
      </w:pPr>
    </w:p>
    <w:p w14:paraId="65DAA6CF" w14:textId="77777777" w:rsidR="008E4AF2" w:rsidRDefault="008E4AF2" w:rsidP="00527515">
      <w:pPr>
        <w:rPr>
          <w:noProof/>
          <w:lang w:val="en-GB" w:eastAsia="en-GB"/>
        </w:rPr>
      </w:pPr>
    </w:p>
    <w:p w14:paraId="103E367C" w14:textId="77777777" w:rsidR="008E4AF2" w:rsidRDefault="008E4AF2" w:rsidP="00527515">
      <w:pPr>
        <w:rPr>
          <w:noProof/>
          <w:lang w:val="en-GB" w:eastAsia="en-GB"/>
        </w:rPr>
      </w:pPr>
    </w:p>
    <w:p w14:paraId="4A773FE7" w14:textId="2A7C9E4A" w:rsidR="00F70F5D" w:rsidRDefault="00127287" w:rsidP="00527515">
      <w:r>
        <w:rPr>
          <w:noProof/>
        </w:rPr>
        <w:drawing>
          <wp:anchor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B549D" w14:textId="542DD1D5" w:rsidR="00F70F5D" w:rsidRDefault="00EA3C9B" w:rsidP="00D44188">
      <w:pPr>
        <w:jc w:val="left"/>
      </w:pPr>
      <w:r>
        <w:t xml:space="preserve">The </w:t>
      </w:r>
      <w:r w:rsidR="007A480D">
        <w:t xml:space="preserve">Aggregated performance tile </w:t>
      </w:r>
      <w:r w:rsidR="00CA36BE">
        <w:t xml:space="preserve">shows five columns each </w:t>
      </w:r>
      <w:r w:rsidR="00CA36BE" w:rsidRPr="00BE6910">
        <w:rPr>
          <w:noProof/>
        </w:rPr>
        <w:t>represent</w:t>
      </w:r>
      <w:r w:rsidR="00272FE0">
        <w:rPr>
          <w:noProof/>
        </w:rPr>
        <w:t>ing</w:t>
      </w:r>
      <w:r w:rsidR="00CA36BE">
        <w:t xml:space="preserve"> the </w:t>
      </w:r>
      <w:r w:rsidR="005E18CF">
        <w:t>number</w:t>
      </w:r>
      <w:r w:rsidR="00272FE0">
        <w:t xml:space="preserve"> </w:t>
      </w:r>
      <w:r w:rsidR="003D6C11">
        <w:t>of</w:t>
      </w:r>
      <w:r w:rsidR="003D6C11">
        <w:rPr>
          <w:noProof/>
          <w:lang w:val="en-GB" w:eastAsia="en-GB"/>
        </w:rPr>
        <w:t xml:space="preserve"> the objects’ selected classes</w:t>
      </w:r>
      <w:r w:rsidR="00CA36BE">
        <w:t xml:space="preserve"> in the current </w:t>
      </w:r>
      <w:r w:rsidR="00272FE0">
        <w:t xml:space="preserve">data </w:t>
      </w:r>
      <w:r w:rsidR="00CA36BE">
        <w:t>range.</w:t>
      </w:r>
    </w:p>
    <w:p w14:paraId="183E880D" w14:textId="7BEB199F" w:rsidR="00F70F5D" w:rsidRDefault="00F70F5D" w:rsidP="00527515"/>
    <w:p w14:paraId="27683710" w14:textId="77777777" w:rsidR="00127287" w:rsidRDefault="00127287" w:rsidP="00D44188">
      <w:pPr>
        <w:jc w:val="left"/>
      </w:pPr>
    </w:p>
    <w:p w14:paraId="7B91B4C6" w14:textId="77777777" w:rsidR="00B20A5B" w:rsidRPr="00B20A5B" w:rsidRDefault="00B20A5B" w:rsidP="00D44188">
      <w:pPr>
        <w:pStyle w:val="AlertLabel"/>
        <w:framePr w:wrap="notBeside"/>
        <w:jc w:val="left"/>
      </w:pPr>
      <w:r w:rsidRPr="00B20A5B">
        <w:rPr>
          <w:noProof/>
        </w:rPr>
        <w:drawing>
          <wp:inline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t xml:space="preserve">Note </w:t>
      </w:r>
    </w:p>
    <w:p w14:paraId="1FD0FA7B" w14:textId="47095D71" w:rsidR="00B20A5B" w:rsidRDefault="00B20A5B" w:rsidP="00D44188">
      <w:pPr>
        <w:pStyle w:val="AlertText"/>
        <w:jc w:val="left"/>
      </w:pPr>
      <w:r>
        <w:t xml:space="preserve">Use </w:t>
      </w:r>
      <w:r w:rsidR="00C8587B">
        <w:rPr>
          <w:noProof/>
        </w:rPr>
        <w:drawing>
          <wp:inline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00C8587B">
        <w:t xml:space="preserve"> Datacenter View </w:t>
      </w:r>
      <w:r>
        <w:t>menu button</w:t>
      </w:r>
      <w:r w:rsidR="005013F1">
        <w:t xml:space="preserve"> </w:t>
      </w:r>
      <w:r w:rsidR="009E7BD2">
        <w:t xml:space="preserve">or a group </w:t>
      </w:r>
      <w:r w:rsidRPr="00BE6910">
        <w:rPr>
          <w:noProof/>
        </w:rPr>
        <w:t>to</w:t>
      </w:r>
      <w:r>
        <w:t xml:space="preserve"> add a </w:t>
      </w:r>
      <w:r w:rsidR="00BE6910">
        <w:t xml:space="preserve">new </w:t>
      </w:r>
      <w:r w:rsidRPr="00E830F8">
        <w:rPr>
          <w:noProof/>
        </w:rPr>
        <w:t>tile</w:t>
      </w:r>
      <w:r w:rsidR="003D6C11">
        <w:rPr>
          <w:noProof/>
        </w:rPr>
        <w:t xml:space="preserve"> or group</w:t>
      </w:r>
      <w:r>
        <w:t>.</w:t>
      </w:r>
    </w:p>
    <w:p w14:paraId="4AA8D0FE" w14:textId="77777777" w:rsidR="00D15ABF" w:rsidRPr="00B20A5B" w:rsidRDefault="00D15ABF" w:rsidP="00D44188">
      <w:pPr>
        <w:pStyle w:val="AlertLabel"/>
        <w:framePr w:wrap="notBeside"/>
        <w:jc w:val="left"/>
      </w:pPr>
      <w:r w:rsidRPr="00B20A5B">
        <w:rPr>
          <w:noProof/>
        </w:rPr>
        <w:drawing>
          <wp:inline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t xml:space="preserve">Note </w:t>
      </w:r>
    </w:p>
    <w:p w14:paraId="496683D8" w14:textId="73B47A9A" w:rsidR="00D15ABF" w:rsidRDefault="00BE6910" w:rsidP="00D44188">
      <w:pPr>
        <w:pStyle w:val="AlertText"/>
        <w:jc w:val="left"/>
      </w:pPr>
      <w:r>
        <w:t>It is possible to edit or remove</w:t>
      </w:r>
      <w:r w:rsidR="00965EDB">
        <w:t xml:space="preserve"> the</w:t>
      </w:r>
      <w:r>
        <w:t xml:space="preserve"> </w:t>
      </w:r>
      <w:r w:rsidRPr="00965EDB">
        <w:rPr>
          <w:noProof/>
        </w:rPr>
        <w:t>tile</w:t>
      </w:r>
      <w:r>
        <w:t xml:space="preserve"> by selecting</w:t>
      </w:r>
      <w:r w:rsidR="00965EDB">
        <w:t xml:space="preserve"> </w:t>
      </w:r>
      <w:r w:rsidR="00965EDB" w:rsidRPr="00965EDB">
        <w:rPr>
          <w:noProof/>
        </w:rPr>
        <w:t xml:space="preserve">a </w:t>
      </w:r>
      <w:r w:rsidRPr="00965EDB">
        <w:rPr>
          <w:noProof/>
        </w:rPr>
        <w:t>corresponding</w:t>
      </w:r>
      <w:r>
        <w:t xml:space="preserve"> </w:t>
      </w:r>
      <w:r w:rsidR="003323B5">
        <w:t>menu</w:t>
      </w:r>
      <w:r>
        <w:t xml:space="preserve"> item from the </w:t>
      </w:r>
      <w:r w:rsidRPr="00965EDB">
        <w:rPr>
          <w:noProof/>
        </w:rPr>
        <w:t>right</w:t>
      </w:r>
      <w:r w:rsidR="00965EDB">
        <w:rPr>
          <w:noProof/>
        </w:rPr>
        <w:t>-</w:t>
      </w:r>
      <w:r w:rsidRPr="00965EDB">
        <w:rPr>
          <w:noProof/>
        </w:rPr>
        <w:t>click</w:t>
      </w:r>
      <w:r>
        <w:t xml:space="preserve"> context </w:t>
      </w:r>
      <w:r w:rsidR="003323B5">
        <w:t>menu</w:t>
      </w:r>
      <w:r>
        <w:t>.</w:t>
      </w:r>
    </w:p>
    <w:p w14:paraId="16FD447F" w14:textId="77777777" w:rsidR="00D3348B" w:rsidRPr="00B20A5B" w:rsidRDefault="00D3348B" w:rsidP="00D44188">
      <w:pPr>
        <w:pStyle w:val="AlertLabel"/>
        <w:framePr w:wrap="notBeside"/>
        <w:jc w:val="left"/>
      </w:pPr>
      <w:r w:rsidRPr="00B20A5B">
        <w:rPr>
          <w:noProof/>
        </w:rPr>
        <w:drawing>
          <wp:inline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t xml:space="preserve">Note </w:t>
      </w:r>
    </w:p>
    <w:p w14:paraId="0D397EC0" w14:textId="046001F1" w:rsidR="00D3348B" w:rsidRDefault="00D3348B" w:rsidP="00D44188">
      <w:pPr>
        <w:pStyle w:val="AlertText"/>
        <w:jc w:val="left"/>
      </w:pPr>
      <w:r>
        <w:t xml:space="preserve">Background color, time </w:t>
      </w:r>
      <w:r w:rsidRPr="00BE6910">
        <w:rPr>
          <w:noProof/>
        </w:rPr>
        <w:t>interval</w:t>
      </w:r>
      <w:r w:rsidR="00BE6910">
        <w:rPr>
          <w:noProof/>
        </w:rPr>
        <w:t>,</w:t>
      </w:r>
      <w:r>
        <w:t xml:space="preserve"> and refresh rate settings </w:t>
      </w:r>
      <w:r w:rsidRPr="00BE6910">
        <w:rPr>
          <w:noProof/>
        </w:rPr>
        <w:t>applied</w:t>
      </w:r>
      <w:r>
        <w:t xml:space="preserve"> to Datacenter </w:t>
      </w:r>
      <w:r w:rsidR="009E7BD2">
        <w:t>View</w:t>
      </w:r>
      <w:r>
        <w:t xml:space="preserve"> and all Instance </w:t>
      </w:r>
      <w:r w:rsidR="009E7BD2">
        <w:t>View</w:t>
      </w:r>
      <w:r>
        <w:t xml:space="preserve">s can be set from the Datacenter </w:t>
      </w:r>
      <w:r w:rsidR="009E7BD2">
        <w:t>View</w:t>
      </w:r>
      <w:r>
        <w:t xml:space="preserve"> menu</w:t>
      </w:r>
      <w:r w:rsidR="00BE6910">
        <w:t xml:space="preserve"> </w:t>
      </w:r>
      <w:r w:rsidR="00E61ECF" w:rsidRPr="00E61ECF">
        <w:t>and Instance View menu</w:t>
      </w:r>
      <w:r>
        <w:t>.</w:t>
      </w:r>
    </w:p>
    <w:p w14:paraId="1323C366" w14:textId="77777777" w:rsidR="003464EC" w:rsidRDefault="003464EC">
      <w:pPr>
        <w:spacing w:before="0" w:after="0" w:line="240" w:lineRule="auto"/>
        <w:jc w:val="left"/>
        <w:rPr>
          <w:b/>
          <w:sz w:val="28"/>
          <w:szCs w:val="28"/>
        </w:rPr>
      </w:pPr>
      <w:bookmarkStart w:id="28" w:name="_Toc419715525"/>
      <w:r>
        <w:br w:type="page"/>
      </w:r>
    </w:p>
    <w:p w14:paraId="7A8DB717" w14:textId="5470EEEB" w:rsidR="0028645B" w:rsidRDefault="0028645B" w:rsidP="00D44188">
      <w:pPr>
        <w:pStyle w:val="Heading3"/>
        <w:jc w:val="left"/>
      </w:pPr>
      <w:bookmarkStart w:id="29" w:name="_Toc453762911"/>
      <w:bookmarkStart w:id="30" w:name="_Toc486006681"/>
      <w:r w:rsidRPr="009C46D9">
        <w:lastRenderedPageBreak/>
        <w:t xml:space="preserve">Instance </w:t>
      </w:r>
      <w:bookmarkEnd w:id="28"/>
      <w:bookmarkEnd w:id="29"/>
      <w:r w:rsidR="001156AA">
        <w:t>View</w:t>
      </w:r>
      <w:bookmarkEnd w:id="30"/>
    </w:p>
    <w:p w14:paraId="2C490F55" w14:textId="6E8661DB" w:rsidR="004833E3" w:rsidRDefault="00A415CF" w:rsidP="00D44188">
      <w:pPr>
        <w:jc w:val="left"/>
      </w:pPr>
      <w:r>
        <w:t>I</w:t>
      </w:r>
      <w:r w:rsidR="0089110D">
        <w:t xml:space="preserve">nstance </w:t>
      </w:r>
      <w:r w:rsidR="00D35490">
        <w:t>v</w:t>
      </w:r>
      <w:r w:rsidR="0089110D">
        <w:t xml:space="preserve">iew of the </w:t>
      </w:r>
      <w:r w:rsidR="006451F6">
        <w:t>Dashboard</w:t>
      </w:r>
      <w:r w:rsidR="004833E3">
        <w:t xml:space="preserve"> opened </w:t>
      </w:r>
      <w:r w:rsidR="0089110D">
        <w:t xml:space="preserve">while </w:t>
      </w:r>
      <w:r w:rsidR="00EA3C9B">
        <w:t xml:space="preserve">drilling into a </w:t>
      </w:r>
      <w:r w:rsidR="004833E3">
        <w:t xml:space="preserve">group or an object from the previous Instance </w:t>
      </w:r>
      <w:r w:rsidR="00EA3C9B">
        <w:t>v</w:t>
      </w:r>
      <w:r w:rsidR="00C56314">
        <w:t>iew</w:t>
      </w:r>
      <w:r w:rsidR="00EA3C9B">
        <w:t xml:space="preserve"> or Datacenter </w:t>
      </w:r>
      <w:r w:rsidR="006451F6">
        <w:t>Dashboard</w:t>
      </w:r>
      <w:r w:rsidR="0089110D">
        <w:t xml:space="preserve"> is provided below:</w:t>
      </w:r>
    </w:p>
    <w:p w14:paraId="05EC6772" w14:textId="417418F3" w:rsidR="00C269F4" w:rsidRDefault="00701679" w:rsidP="00701679">
      <w:pPr>
        <w:pStyle w:val="Figure"/>
        <w:jc w:val="center"/>
      </w:pPr>
      <w:r>
        <w:rPr>
          <w:noProof/>
        </w:rPr>
        <w:drawing>
          <wp:inline distT="0" distB="0" distL="0" distR="0" wp14:anchorId="1DEE0BC7" wp14:editId="5046A18A">
            <wp:extent cx="5396240" cy="5273472"/>
            <wp:effectExtent l="0" t="0" r="0" b="3810"/>
            <wp:docPr id="17" name="Рисунок 3" descr="C:\Users\Артем Тимошенко\Desktop\2016-05-25_15-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ртем Тимошенко\Desktop\2016-05-25_15-19-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435" cy="5275617"/>
                    </a:xfrm>
                    <a:prstGeom prst="rect">
                      <a:avLst/>
                    </a:prstGeom>
                    <a:noFill/>
                    <a:ln>
                      <a:noFill/>
                    </a:ln>
                  </pic:spPr>
                </pic:pic>
              </a:graphicData>
            </a:graphic>
          </wp:inline>
        </w:drawing>
      </w:r>
    </w:p>
    <w:p w14:paraId="71B9D64A" w14:textId="1A81656D" w:rsidR="003E685B" w:rsidRPr="002E7CDC" w:rsidRDefault="002F67CA" w:rsidP="00D44188">
      <w:pPr>
        <w:pStyle w:val="AlertLabel"/>
        <w:framePr w:wrap="notBeside"/>
        <w:jc w:val="left"/>
      </w:pPr>
      <w:bookmarkStart w:id="31" w:name="OLE_LINK36"/>
      <w:bookmarkStart w:id="32" w:name="OLE_LINK37"/>
      <w:r w:rsidRPr="002E7CDC">
        <w:rPr>
          <w:noProof/>
        </w:rPr>
        <w:drawing>
          <wp:inline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2E7CDC">
        <w:t xml:space="preserve">Note </w:t>
      </w:r>
    </w:p>
    <w:p w14:paraId="015EB71E" w14:textId="418490FF" w:rsidR="003E685B" w:rsidRDefault="0033045B" w:rsidP="00D44188">
      <w:pPr>
        <w:pStyle w:val="AlertText"/>
        <w:jc w:val="left"/>
      </w:pPr>
      <w:r>
        <w:t>D</w:t>
      </w:r>
      <w:r w:rsidR="003E685B" w:rsidRPr="002E7CDC">
        <w:t>oub</w:t>
      </w:r>
      <w:r w:rsidR="002E7CDC">
        <w:t xml:space="preserve">le-click the name of an object </w:t>
      </w:r>
      <w:r w:rsidR="003E685B" w:rsidRPr="002E7CDC">
        <w:t xml:space="preserve">in the </w:t>
      </w:r>
      <w:r w:rsidR="002E7CDC">
        <w:t xml:space="preserve">object </w:t>
      </w:r>
      <w:r w:rsidR="002E7CDC" w:rsidRPr="002E7CDC">
        <w:t>widget</w:t>
      </w:r>
      <w:r w:rsidR="00E53622" w:rsidRPr="002E7CDC">
        <w:t xml:space="preserve"> to drill down to</w:t>
      </w:r>
      <w:r w:rsidR="002E7CDC">
        <w:t xml:space="preserve"> Instance </w:t>
      </w:r>
      <w:r w:rsidR="006451F6">
        <w:t>Dashboard</w:t>
      </w:r>
      <w:r w:rsidR="002E7CDC">
        <w:t xml:space="preserve"> of</w:t>
      </w:r>
      <w:r w:rsidR="008A54FB">
        <w:t xml:space="preserve"> the</w:t>
      </w:r>
      <w:r w:rsidR="002E7CDC">
        <w:t xml:space="preserve"> related objects (</w:t>
      </w:r>
      <w:r w:rsidR="007D6204">
        <w:t>double-</w:t>
      </w:r>
      <w:r w:rsidR="002E7CDC">
        <w:t xml:space="preserve">click Related Objects </w:t>
      </w:r>
      <w:r w:rsidR="002E7CDC" w:rsidRPr="00E830F8">
        <w:rPr>
          <w:noProof/>
        </w:rPr>
        <w:t>tile</w:t>
      </w:r>
      <w:r w:rsidR="002E7CDC">
        <w:t xml:space="preserve"> does the same). </w:t>
      </w:r>
      <w:r w:rsidR="00D057C4" w:rsidRPr="002E7CDC">
        <w:t xml:space="preserve">“Back” button is available in the upper-left corner of the </w:t>
      </w:r>
      <w:r w:rsidR="00781B9D">
        <w:t>navigation pane</w:t>
      </w:r>
      <w:r w:rsidR="002E7CDC">
        <w:t xml:space="preserve"> </w:t>
      </w:r>
      <w:r w:rsidR="00D057C4" w:rsidRPr="002E7CDC">
        <w:t xml:space="preserve">for navigating back to </w:t>
      </w:r>
      <w:r w:rsidR="002E7CDC">
        <w:t xml:space="preserve">the previous </w:t>
      </w:r>
      <w:r w:rsidR="00D057C4" w:rsidRPr="002E7CDC">
        <w:t xml:space="preserve">Instance </w:t>
      </w:r>
      <w:r w:rsidR="009E7BD2">
        <w:t>View</w:t>
      </w:r>
      <w:r w:rsidR="00053377">
        <w:t>.</w:t>
      </w:r>
    </w:p>
    <w:bookmarkEnd w:id="31"/>
    <w:bookmarkEnd w:id="32"/>
    <w:p w14:paraId="454EAF06" w14:textId="77777777" w:rsidR="009130FC" w:rsidRPr="00D057C4" w:rsidRDefault="009130FC" w:rsidP="009130FC"/>
    <w:p w14:paraId="0D9ACE53" w14:textId="77777777" w:rsidR="00DE7465" w:rsidRDefault="00DE7465">
      <w:pPr>
        <w:spacing w:before="0" w:after="0" w:line="240" w:lineRule="auto"/>
        <w:jc w:val="left"/>
        <w:rPr>
          <w:b/>
          <w:noProof/>
          <w:sz w:val="28"/>
          <w:szCs w:val="28"/>
        </w:rPr>
      </w:pPr>
      <w:bookmarkStart w:id="33" w:name="_Toc419715527"/>
      <w:r>
        <w:rPr>
          <w:noProof/>
        </w:rPr>
        <w:br w:type="page"/>
      </w:r>
    </w:p>
    <w:p w14:paraId="761B68BE" w14:textId="5FAF814D" w:rsidR="00F672FE" w:rsidRDefault="00673755" w:rsidP="00D44188">
      <w:pPr>
        <w:pStyle w:val="Heading4"/>
        <w:jc w:val="left"/>
      </w:pPr>
      <w:r>
        <w:lastRenderedPageBreak/>
        <w:t>Instance View</w:t>
      </w:r>
      <w:bookmarkEnd w:id="33"/>
      <w:r w:rsidR="00EB5F50">
        <w:t xml:space="preserve"> Tiles</w:t>
      </w:r>
    </w:p>
    <w:p w14:paraId="47B1274E" w14:textId="51A76C06" w:rsidR="0014741A" w:rsidRDefault="005E18CF" w:rsidP="00D44188">
      <w:pPr>
        <w:jc w:val="left"/>
      </w:pPr>
      <w:r>
        <w:t xml:space="preserve">The tiles </w:t>
      </w:r>
      <w:r w:rsidR="0014741A">
        <w:t xml:space="preserve">display information about </w:t>
      </w:r>
      <w:r>
        <w:t xml:space="preserve">the </w:t>
      </w:r>
      <w:r w:rsidR="0014741A">
        <w:t xml:space="preserve">current state of </w:t>
      </w:r>
      <w:r>
        <w:t>the</w:t>
      </w:r>
      <w:r w:rsidR="0014741A">
        <w:t xml:space="preserve"> monitors as well as </w:t>
      </w:r>
      <w:r w:rsidR="00EB5F50">
        <w:t xml:space="preserve">the </w:t>
      </w:r>
      <w:r w:rsidR="0014741A">
        <w:t xml:space="preserve">latest performance data. Depending on </w:t>
      </w:r>
      <w:r w:rsidR="00EB5F50">
        <w:t xml:space="preserve">the </w:t>
      </w:r>
      <w:r w:rsidR="0014741A">
        <w:t xml:space="preserve">current state </w:t>
      </w:r>
      <w:r w:rsidR="0014741A" w:rsidRPr="00B12B2D">
        <w:rPr>
          <w:noProof/>
        </w:rPr>
        <w:t>and</w:t>
      </w:r>
      <w:r w:rsidR="0014741A">
        <w:t xml:space="preserve"> </w:t>
      </w:r>
      <w:r>
        <w:t xml:space="preserve">the </w:t>
      </w:r>
      <w:r w:rsidR="0014741A">
        <w:t xml:space="preserve">configuration, </w:t>
      </w:r>
      <w:r>
        <w:t xml:space="preserve">the </w:t>
      </w:r>
      <w:r w:rsidR="0014741A">
        <w:t xml:space="preserve">tiles will have different background colors and layout. Please refer to examples below for illustrations of </w:t>
      </w:r>
      <w:r>
        <w:t xml:space="preserve">the </w:t>
      </w:r>
      <w:r w:rsidR="0014741A">
        <w:t>tile capabilities.</w:t>
      </w:r>
    </w:p>
    <w:p w14:paraId="1201C4F7" w14:textId="77777777" w:rsidR="00673755" w:rsidRDefault="00673755" w:rsidP="00D44188">
      <w:pPr>
        <w:jc w:val="left"/>
      </w:pPr>
    </w:p>
    <w:p w14:paraId="2F395E07" w14:textId="66B1B11B" w:rsidR="0090415D" w:rsidRDefault="0090415D" w:rsidP="00D44188">
      <w:pPr>
        <w:jc w:val="left"/>
      </w:pPr>
      <w:r>
        <w:rPr>
          <w:noProof/>
        </w:rPr>
        <w:drawing>
          <wp:anchor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t xml:space="preserve">Related objects tile displays the </w:t>
      </w:r>
      <w:r w:rsidR="005E18CF">
        <w:t xml:space="preserve">number </w:t>
      </w:r>
      <w:r w:rsidR="0078496D">
        <w:t xml:space="preserve">objects </w:t>
      </w:r>
      <w:r w:rsidR="005F6A95">
        <w:rPr>
          <w:noProof/>
        </w:rPr>
        <w:t>that</w:t>
      </w:r>
      <w:r w:rsidR="0078496D">
        <w:t xml:space="preserve"> are either hosted on the selected entity or linked by a containment. Double</w:t>
      </w:r>
      <w:r w:rsidR="007D6204">
        <w:t>-</w:t>
      </w:r>
      <w:r w:rsidR="0078496D">
        <w:t>click</w:t>
      </w:r>
      <w:r w:rsidR="007D6204">
        <w:t xml:space="preserve">ing </w:t>
      </w:r>
      <w:r w:rsidR="0078496D">
        <w:t xml:space="preserve">the </w:t>
      </w:r>
      <w:r w:rsidR="0078496D" w:rsidRPr="00E830F8">
        <w:rPr>
          <w:noProof/>
        </w:rPr>
        <w:t>tile</w:t>
      </w:r>
      <w:r w:rsidR="0078496D">
        <w:t xml:space="preserve"> opens </w:t>
      </w:r>
      <w:r w:rsidR="001E7616">
        <w:t xml:space="preserve">Instance </w:t>
      </w:r>
      <w:r w:rsidR="00F26069">
        <w:t xml:space="preserve">View </w:t>
      </w:r>
      <w:r w:rsidR="001E7616">
        <w:t xml:space="preserve">for </w:t>
      </w:r>
      <w:r w:rsidR="00F26069">
        <w:t xml:space="preserve">the </w:t>
      </w:r>
      <w:r w:rsidR="005F6A95">
        <w:rPr>
          <w:noProof/>
        </w:rPr>
        <w:t>relat</w:t>
      </w:r>
      <w:r w:rsidR="001E7616" w:rsidRPr="005F6A95">
        <w:rPr>
          <w:noProof/>
        </w:rPr>
        <w:t>ed</w:t>
      </w:r>
      <w:r w:rsidR="001E7616">
        <w:t xml:space="preserve"> objects.</w:t>
      </w:r>
    </w:p>
    <w:p w14:paraId="1CE1DA1C" w14:textId="77777777" w:rsidR="0078496D" w:rsidRDefault="0078496D" w:rsidP="0014741A"/>
    <w:p w14:paraId="05D1EC18" w14:textId="77777777" w:rsidR="0090415D" w:rsidRDefault="0090415D" w:rsidP="0014741A"/>
    <w:p w14:paraId="35704371" w14:textId="77777777" w:rsidR="00615512" w:rsidRPr="0014741A" w:rsidRDefault="00615512" w:rsidP="0014741A"/>
    <w:tbl>
      <w:tblPr>
        <w:tblW w:w="8730" w:type="dxa"/>
        <w:tblLook w:val="04A0" w:firstRow="1" w:lastRow="0" w:firstColumn="1" w:lastColumn="0" w:noHBand="0" w:noVBand="1"/>
      </w:tblPr>
      <w:tblGrid>
        <w:gridCol w:w="2204"/>
        <w:gridCol w:w="1925"/>
        <w:gridCol w:w="4512"/>
        <w:gridCol w:w="89"/>
      </w:tblGrid>
      <w:tr w:rsidR="00EB2ED3" w14:paraId="699E4F3C" w14:textId="77777777" w:rsidTr="00772128">
        <w:tc>
          <w:tcPr>
            <w:tcW w:w="2160" w:type="dxa"/>
            <w:shd w:val="clear" w:color="auto" w:fill="auto"/>
          </w:tcPr>
          <w:p w14:paraId="5AC4225F" w14:textId="6978E4D3" w:rsidR="00EB2ED3" w:rsidRDefault="00EF566D" w:rsidP="0014741A">
            <w:pPr>
              <w:spacing w:line="240" w:lineRule="auto"/>
            </w:pPr>
            <w:r>
              <w:object w:dxaOrig="2340" w:dyaOrig="2340" w14:anchorId="269C4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95.5pt" o:ole="">
                  <v:imagedata r:id="rId29" o:title=""/>
                </v:shape>
                <o:OLEObject Type="Embed" ProgID="PBrush" ShapeID="_x0000_i1025" DrawAspect="Content" ObjectID="_1560009156" r:id="rId30"/>
              </w:object>
            </w:r>
          </w:p>
        </w:tc>
        <w:tc>
          <w:tcPr>
            <w:tcW w:w="6570" w:type="dxa"/>
            <w:gridSpan w:val="3"/>
            <w:shd w:val="clear" w:color="auto" w:fill="auto"/>
          </w:tcPr>
          <w:p w14:paraId="3167791E" w14:textId="6008CB4C" w:rsidR="00EB2ED3" w:rsidRDefault="005F6A95" w:rsidP="00D44188">
            <w:pPr>
              <w:jc w:val="left"/>
            </w:pPr>
            <w:r>
              <w:rPr>
                <w:noProof/>
              </w:rPr>
              <w:t>The m</w:t>
            </w:r>
            <w:r w:rsidR="000E5049" w:rsidRPr="005F6A95">
              <w:rPr>
                <w:noProof/>
              </w:rPr>
              <w:t>onitor</w:t>
            </w:r>
            <w:r w:rsidR="000E5049">
              <w:t xml:space="preserve"> is in </w:t>
            </w:r>
            <w:r w:rsidR="00EB5F50">
              <w:t xml:space="preserve">a </w:t>
            </w:r>
            <w:r w:rsidR="000E5049">
              <w:t xml:space="preserve">critical state. </w:t>
            </w:r>
          </w:p>
        </w:tc>
      </w:tr>
      <w:tr w:rsidR="0014741A" w14:paraId="43BA4802" w14:textId="77777777" w:rsidTr="00772128">
        <w:tc>
          <w:tcPr>
            <w:tcW w:w="2160" w:type="dxa"/>
            <w:shd w:val="clear" w:color="auto" w:fill="auto"/>
          </w:tcPr>
          <w:p w14:paraId="4E312484" w14:textId="77777777" w:rsidR="00893D57" w:rsidRDefault="00190F80" w:rsidP="00893D57">
            <w:pPr>
              <w:spacing w:line="240" w:lineRule="auto"/>
              <w:rPr>
                <w:noProof/>
              </w:rPr>
            </w:pPr>
            <w:r w:rsidRPr="00916E3B">
              <w:rPr>
                <w:rFonts w:asciiTheme="minorHAnsi" w:eastAsiaTheme="minorHAnsi" w:hAnsiTheme="minorHAnsi" w:cstheme="minorBidi"/>
                <w:noProof/>
                <w:kern w:val="0"/>
                <w:sz w:val="22"/>
                <w:szCs w:val="22"/>
              </w:rPr>
              <w:drawing>
                <wp:inline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182A06DF" w:rsidR="0014741A" w:rsidRDefault="00EF566D" w:rsidP="00893D57">
            <w:pPr>
              <w:spacing w:line="240" w:lineRule="auto"/>
            </w:pPr>
            <w:r>
              <w:object w:dxaOrig="2310" w:dyaOrig="2310" w14:anchorId="288185D5">
                <v:shape id="_x0000_i1026" type="#_x0000_t75" style="width:93.9pt;height:93.9pt" o:ole="">
                  <v:imagedata r:id="rId32" o:title=""/>
                </v:shape>
                <o:OLEObject Type="Embed" ProgID="PBrush" ShapeID="_x0000_i1026" DrawAspect="Content" ObjectID="_1560009157" r:id="rId33"/>
              </w:object>
            </w:r>
          </w:p>
        </w:tc>
        <w:tc>
          <w:tcPr>
            <w:tcW w:w="6570" w:type="dxa"/>
            <w:gridSpan w:val="3"/>
            <w:shd w:val="clear" w:color="auto" w:fill="auto"/>
          </w:tcPr>
          <w:p w14:paraId="659D38E1" w14:textId="77777777" w:rsidR="0014741A" w:rsidRDefault="005F6A95" w:rsidP="00D44188">
            <w:pPr>
              <w:jc w:val="left"/>
            </w:pPr>
            <w:r>
              <w:rPr>
                <w:noProof/>
              </w:rPr>
              <w:t>The m</w:t>
            </w:r>
            <w:r w:rsidR="000E5049" w:rsidRPr="005F6A95">
              <w:rPr>
                <w:noProof/>
              </w:rPr>
              <w:t>onitor</w:t>
            </w:r>
            <w:r w:rsidR="000E5049">
              <w:t xml:space="preserve"> is in </w:t>
            </w:r>
            <w:r w:rsidR="00EB5F50">
              <w:t xml:space="preserve">a </w:t>
            </w:r>
            <w:r w:rsidR="000E5049">
              <w:t>healthy state.</w:t>
            </w:r>
          </w:p>
          <w:p w14:paraId="7C376943" w14:textId="77777777" w:rsidR="00644B43" w:rsidRDefault="00644B43"/>
          <w:p w14:paraId="4DC72534" w14:textId="77777777" w:rsidR="00644B43" w:rsidRDefault="00644B43"/>
          <w:p w14:paraId="35401203" w14:textId="77777777" w:rsidR="00644B43" w:rsidRDefault="00644B43"/>
          <w:p w14:paraId="75FFC432" w14:textId="77777777" w:rsidR="00644B43" w:rsidRDefault="00644B43"/>
          <w:p w14:paraId="360895DD" w14:textId="77777777" w:rsidR="00893D57" w:rsidRDefault="00893D57" w:rsidP="00893D57"/>
          <w:p w14:paraId="379A5055" w14:textId="089EBC03" w:rsidR="00893D57" w:rsidRDefault="00893D57" w:rsidP="00D44188">
            <w:pPr>
              <w:jc w:val="left"/>
            </w:pPr>
            <w:r>
              <w:rPr>
                <w:noProof/>
              </w:rPr>
              <w:t>The m</w:t>
            </w:r>
            <w:r w:rsidRPr="005F6A95">
              <w:rPr>
                <w:noProof/>
              </w:rPr>
              <w:t>onitor</w:t>
            </w:r>
            <w:r>
              <w:t xml:space="preserve"> is in a warning state.</w:t>
            </w:r>
          </w:p>
          <w:p w14:paraId="2E309B14" w14:textId="60A6B58E" w:rsidR="00644B43" w:rsidRDefault="00644B43"/>
          <w:p w14:paraId="19BA0BA2" w14:textId="77777777" w:rsidR="00644B43" w:rsidRDefault="00644B43" w:rsidP="00644B43">
            <w:pPr>
              <w:ind w:left="-2199"/>
            </w:pPr>
          </w:p>
          <w:p w14:paraId="3B39CA9F" w14:textId="77777777" w:rsidR="00644B43" w:rsidRDefault="00644B43"/>
          <w:p w14:paraId="78E3517E" w14:textId="6BEB198C" w:rsidR="00644B43" w:rsidRDefault="00644B43"/>
        </w:tc>
      </w:tr>
      <w:tr w:rsidR="00EB2ED3" w14:paraId="43BDAC6C" w14:textId="77777777" w:rsidTr="00772128">
        <w:tc>
          <w:tcPr>
            <w:tcW w:w="2160" w:type="dxa"/>
            <w:shd w:val="clear" w:color="auto" w:fill="auto"/>
          </w:tcPr>
          <w:p w14:paraId="55DE68E7" w14:textId="47B639B1" w:rsidR="00EB2ED3" w:rsidRDefault="00EF566D" w:rsidP="0014741A">
            <w:pPr>
              <w:spacing w:line="240" w:lineRule="auto"/>
            </w:pPr>
            <w:r>
              <w:object w:dxaOrig="2355" w:dyaOrig="2355" w14:anchorId="0BC149E1">
                <v:shape id="_x0000_i1027" type="#_x0000_t75" style="width:93.9pt;height:93.9pt" o:ole="">
                  <v:imagedata r:id="rId34" o:title=""/>
                </v:shape>
                <o:OLEObject Type="Embed" ProgID="PBrush" ShapeID="_x0000_i1027" DrawAspect="Content" ObjectID="_1560009158" r:id="rId35"/>
              </w:object>
            </w:r>
          </w:p>
          <w:p w14:paraId="70C74518" w14:textId="75C46873" w:rsidR="00A479E8" w:rsidRDefault="00025649" w:rsidP="0014741A">
            <w:pPr>
              <w:spacing w:line="240" w:lineRule="auto"/>
            </w:pPr>
            <w:r>
              <w:object w:dxaOrig="2340" w:dyaOrig="2340" w14:anchorId="28F159BD">
                <v:shape id="_x0000_i1028" type="#_x0000_t75" style="width:98.6pt;height:98.6pt" o:ole="">
                  <v:imagedata r:id="rId36" o:title=""/>
                </v:shape>
                <o:OLEObject Type="Embed" ProgID="PBrush" ShapeID="_x0000_i1028" DrawAspect="Content" ObjectID="_1560009159" r:id="rId37"/>
              </w:object>
            </w:r>
          </w:p>
          <w:p w14:paraId="537FDD83" w14:textId="4A24943F" w:rsidR="000F0A29" w:rsidRDefault="000F0A29" w:rsidP="0014741A">
            <w:pPr>
              <w:spacing w:line="240" w:lineRule="auto"/>
            </w:pPr>
            <w:r>
              <w:object w:dxaOrig="2355" w:dyaOrig="2340" w14:anchorId="4C54CB8C">
                <v:shape id="_x0000_i1029" type="#_x0000_t75" style="width:99.4pt;height:98.6pt" o:ole="">
                  <v:imagedata r:id="rId38" o:title=""/>
                </v:shape>
                <o:OLEObject Type="Embed" ProgID="PBrush" ShapeID="_x0000_i1029" DrawAspect="Content" ObjectID="_1560009160" r:id="rId39"/>
              </w:object>
            </w:r>
          </w:p>
          <w:p w14:paraId="6B61B9F0" w14:textId="77777777" w:rsidR="000F0A29" w:rsidRDefault="000F0A29" w:rsidP="0014741A">
            <w:pPr>
              <w:spacing w:line="240" w:lineRule="auto"/>
            </w:pPr>
          </w:p>
          <w:p w14:paraId="79529ABE" w14:textId="5F460AD4" w:rsidR="000F0A29" w:rsidRDefault="000F0A29" w:rsidP="0014741A">
            <w:pPr>
              <w:spacing w:line="240" w:lineRule="auto"/>
            </w:pPr>
          </w:p>
        </w:tc>
        <w:tc>
          <w:tcPr>
            <w:tcW w:w="6570" w:type="dxa"/>
            <w:gridSpan w:val="3"/>
            <w:shd w:val="clear" w:color="auto" w:fill="auto"/>
          </w:tcPr>
          <w:p w14:paraId="51B6DC16" w14:textId="77777777" w:rsidR="00F26069" w:rsidRDefault="005F6A95" w:rsidP="00D44188">
            <w:pPr>
              <w:ind w:left="36"/>
              <w:jc w:val="left"/>
            </w:pPr>
            <w:r>
              <w:rPr>
                <w:noProof/>
              </w:rPr>
              <w:lastRenderedPageBreak/>
              <w:t>The m</w:t>
            </w:r>
            <w:r w:rsidR="000E5049" w:rsidRPr="005F6A95">
              <w:rPr>
                <w:noProof/>
              </w:rPr>
              <w:t>onitor</w:t>
            </w:r>
            <w:r w:rsidR="000E5049">
              <w:t xml:space="preserve"> is disabled. </w:t>
            </w:r>
          </w:p>
          <w:p w14:paraId="24D70F69" w14:textId="77777777" w:rsidR="00F26069" w:rsidRDefault="00F26069">
            <w:pPr>
              <w:ind w:left="36"/>
            </w:pPr>
          </w:p>
          <w:p w14:paraId="69770396" w14:textId="77777777" w:rsidR="00F26069" w:rsidRDefault="00F26069">
            <w:pPr>
              <w:ind w:left="36"/>
            </w:pPr>
          </w:p>
          <w:p w14:paraId="15D18688" w14:textId="77777777" w:rsidR="00F26069" w:rsidRDefault="00F26069">
            <w:pPr>
              <w:ind w:left="36"/>
            </w:pPr>
          </w:p>
          <w:p w14:paraId="2222DE9C" w14:textId="77777777" w:rsidR="00F26069" w:rsidRDefault="00F26069">
            <w:pPr>
              <w:ind w:left="36"/>
            </w:pPr>
          </w:p>
          <w:p w14:paraId="2E4B0E84" w14:textId="77777777" w:rsidR="00751509" w:rsidRDefault="00751509" w:rsidP="006E1705"/>
          <w:p w14:paraId="7FAACA9C" w14:textId="77777777" w:rsidR="00893D57" w:rsidRDefault="00893D57" w:rsidP="006E1705"/>
          <w:p w14:paraId="65E6DFFD" w14:textId="113AA1C9" w:rsidR="00EB2ED3" w:rsidRDefault="00F26069" w:rsidP="00D44188">
            <w:pPr>
              <w:jc w:val="left"/>
            </w:pPr>
            <w:r>
              <w:t>The monitor is unavailable</w:t>
            </w:r>
            <w:r w:rsidR="000F0A29">
              <w:t>.</w:t>
            </w:r>
          </w:p>
          <w:p w14:paraId="217AAC28" w14:textId="77777777" w:rsidR="000F0A29" w:rsidRDefault="000F0A29" w:rsidP="006E1705"/>
          <w:p w14:paraId="21F79466" w14:textId="77777777" w:rsidR="000F0A29" w:rsidRDefault="000F0A29" w:rsidP="006E1705"/>
          <w:p w14:paraId="7DB697EB" w14:textId="77777777" w:rsidR="000F0A29" w:rsidRDefault="000F0A29" w:rsidP="006E1705"/>
          <w:p w14:paraId="60EEFCB1" w14:textId="77777777" w:rsidR="000F0A29" w:rsidRDefault="000F0A29" w:rsidP="006E1705"/>
          <w:p w14:paraId="4B6108E9" w14:textId="77777777" w:rsidR="000F0A29" w:rsidRDefault="000F0A29" w:rsidP="006E1705"/>
          <w:p w14:paraId="71076514" w14:textId="4BB2462A" w:rsidR="000F0A29" w:rsidRDefault="000F0A29" w:rsidP="00D44188">
            <w:pPr>
              <w:jc w:val="left"/>
            </w:pPr>
            <w:r>
              <w:t>The monitor is under maintenance.</w:t>
            </w:r>
          </w:p>
        </w:tc>
      </w:tr>
      <w:tr w:rsidR="00EB2ED3" w14:paraId="09187E89" w14:textId="77777777" w:rsidTr="00772128">
        <w:trPr>
          <w:gridAfter w:val="1"/>
          <w:wAfter w:w="90" w:type="dxa"/>
        </w:trPr>
        <w:tc>
          <w:tcPr>
            <w:tcW w:w="4086" w:type="dxa"/>
            <w:gridSpan w:val="2"/>
            <w:shd w:val="clear" w:color="auto" w:fill="auto"/>
          </w:tcPr>
          <w:p w14:paraId="68908AF1" w14:textId="10966FEB" w:rsidR="00EB2ED3" w:rsidRDefault="00E14D5F" w:rsidP="0014741A">
            <w:pPr>
              <w:spacing w:line="240" w:lineRule="auto"/>
            </w:pPr>
            <w:r>
              <w:object w:dxaOrig="4740" w:dyaOrig="2355" w14:anchorId="3EBCA94C">
                <v:shape id="_x0000_i1030" type="#_x0000_t75" style="width:191.75pt;height:95.5pt" o:ole="">
                  <v:imagedata r:id="rId40" o:title=""/>
                </v:shape>
                <o:OLEObject Type="Embed" ProgID="PBrush" ShapeID="_x0000_i1030" DrawAspect="Content" ObjectID="_1560009161" r:id="rId41"/>
              </w:object>
            </w:r>
          </w:p>
        </w:tc>
        <w:tc>
          <w:tcPr>
            <w:tcW w:w="4554" w:type="dxa"/>
            <w:shd w:val="clear" w:color="auto" w:fill="auto"/>
          </w:tcPr>
          <w:p w14:paraId="0C2F2E86" w14:textId="720B3CF1" w:rsidR="00EB2ED3" w:rsidRDefault="00964F6A" w:rsidP="00D44188">
            <w:pPr>
              <w:jc w:val="left"/>
            </w:pPr>
            <w:r>
              <w:rPr>
                <w:noProof/>
              </w:rPr>
              <w:t>The m</w:t>
            </w:r>
            <w:r w:rsidR="000E5049" w:rsidRPr="00964F6A">
              <w:rPr>
                <w:noProof/>
              </w:rPr>
              <w:t>onitor</w:t>
            </w:r>
            <w:r w:rsidR="000E5049">
              <w:t xml:space="preserve"> is in </w:t>
            </w:r>
            <w:r w:rsidR="00EB5F50">
              <w:t xml:space="preserve">a </w:t>
            </w:r>
            <w:r w:rsidR="000E5049">
              <w:t xml:space="preserve">critical state. </w:t>
            </w:r>
            <w:r w:rsidR="003D5CEF">
              <w:t>The data for the selected Time Range is being displayed.</w:t>
            </w:r>
            <w:r w:rsidR="000E5049">
              <w:t xml:space="preserve"> </w:t>
            </w:r>
          </w:p>
        </w:tc>
      </w:tr>
      <w:tr w:rsidR="00D335A7" w14:paraId="71803E45" w14:textId="77777777" w:rsidTr="00772128">
        <w:trPr>
          <w:gridAfter w:val="1"/>
          <w:wAfter w:w="90" w:type="dxa"/>
        </w:trPr>
        <w:tc>
          <w:tcPr>
            <w:tcW w:w="4086" w:type="dxa"/>
            <w:gridSpan w:val="2"/>
            <w:shd w:val="clear" w:color="auto" w:fill="auto"/>
          </w:tcPr>
          <w:p w14:paraId="669B401D" w14:textId="4AC413F7" w:rsidR="00D335A7" w:rsidRPr="007A7C02" w:rsidRDefault="00025649" w:rsidP="0014741A">
            <w:pPr>
              <w:spacing w:line="240" w:lineRule="auto"/>
              <w:rPr>
                <w:noProof/>
              </w:rPr>
            </w:pPr>
            <w:r>
              <w:object w:dxaOrig="4710" w:dyaOrig="2295" w14:anchorId="7BEEE323">
                <v:shape id="_x0000_i1031" type="#_x0000_t75" style="width:190.15pt;height:93.15pt" o:ole="">
                  <v:imagedata r:id="rId42" o:title=""/>
                </v:shape>
                <o:OLEObject Type="Embed" ProgID="PBrush" ShapeID="_x0000_i1031" DrawAspect="Content" ObjectID="_1560009162" r:id="rId43"/>
              </w:object>
            </w:r>
          </w:p>
        </w:tc>
        <w:tc>
          <w:tcPr>
            <w:tcW w:w="4554" w:type="dxa"/>
            <w:shd w:val="clear" w:color="auto" w:fill="auto"/>
          </w:tcPr>
          <w:p w14:paraId="6CF7979C" w14:textId="610B7BD2" w:rsidR="00D335A7" w:rsidRDefault="00964F6A" w:rsidP="00D44188">
            <w:pPr>
              <w:jc w:val="left"/>
            </w:pPr>
            <w:r>
              <w:rPr>
                <w:noProof/>
              </w:rPr>
              <w:t>The m</w:t>
            </w:r>
            <w:r w:rsidR="005D49A5" w:rsidRPr="00964F6A">
              <w:rPr>
                <w:noProof/>
              </w:rPr>
              <w:t>onitor</w:t>
            </w:r>
            <w:r w:rsidR="005D49A5">
              <w:t xml:space="preserve"> is in </w:t>
            </w:r>
            <w:r w:rsidR="00EB5F50">
              <w:t xml:space="preserve">a </w:t>
            </w:r>
            <w:r w:rsidR="005D49A5">
              <w:t xml:space="preserve">warning state. </w:t>
            </w:r>
            <w:r w:rsidR="003D5CEF">
              <w:t>The data for the selected Time Range is being displayed.</w:t>
            </w:r>
            <w:r w:rsidR="005D49A5">
              <w:t xml:space="preserve"> </w:t>
            </w:r>
          </w:p>
        </w:tc>
      </w:tr>
      <w:tr w:rsidR="000E5049" w14:paraId="782C4F1F" w14:textId="77777777" w:rsidTr="00772128">
        <w:trPr>
          <w:gridAfter w:val="1"/>
          <w:wAfter w:w="90" w:type="dxa"/>
        </w:trPr>
        <w:tc>
          <w:tcPr>
            <w:tcW w:w="4086" w:type="dxa"/>
            <w:gridSpan w:val="2"/>
            <w:shd w:val="clear" w:color="auto" w:fill="auto"/>
          </w:tcPr>
          <w:p w14:paraId="2470E289" w14:textId="43720B16" w:rsidR="000E5049" w:rsidRDefault="00190F80" w:rsidP="00BC24BF">
            <w:pPr>
              <w:spacing w:line="240" w:lineRule="auto"/>
            </w:pPr>
            <w:r w:rsidRPr="003846CA">
              <w:rPr>
                <w:rFonts w:asciiTheme="minorHAnsi" w:eastAsiaTheme="minorHAnsi" w:hAnsiTheme="minorHAnsi" w:cstheme="minorBidi"/>
                <w:noProof/>
                <w:kern w:val="0"/>
                <w:sz w:val="22"/>
                <w:szCs w:val="22"/>
              </w:rPr>
              <w:drawing>
                <wp:inline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Default="00964F6A" w:rsidP="00D44188">
            <w:pPr>
              <w:jc w:val="left"/>
            </w:pPr>
            <w:r>
              <w:rPr>
                <w:noProof/>
              </w:rPr>
              <w:t>The m</w:t>
            </w:r>
            <w:r w:rsidR="000E5049" w:rsidRPr="00964F6A">
              <w:rPr>
                <w:noProof/>
              </w:rPr>
              <w:t>onitor</w:t>
            </w:r>
            <w:r w:rsidR="000E5049">
              <w:t xml:space="preserve"> is in </w:t>
            </w:r>
            <w:r w:rsidR="00EB5F50">
              <w:t xml:space="preserve">a </w:t>
            </w:r>
            <w:r w:rsidR="000E5049">
              <w:t xml:space="preserve">healthy state. </w:t>
            </w:r>
            <w:r w:rsidR="003D5CEF">
              <w:t>The data for the selected Time Range is being displayed.</w:t>
            </w:r>
            <w:r w:rsidR="000E5049">
              <w:t xml:space="preserve"> </w:t>
            </w:r>
          </w:p>
        </w:tc>
      </w:tr>
      <w:tr w:rsidR="000E5049" w14:paraId="5EE4F1EE" w14:textId="77777777" w:rsidTr="00772128">
        <w:trPr>
          <w:gridAfter w:val="1"/>
          <w:wAfter w:w="90" w:type="dxa"/>
        </w:trPr>
        <w:tc>
          <w:tcPr>
            <w:tcW w:w="4086" w:type="dxa"/>
            <w:gridSpan w:val="2"/>
            <w:shd w:val="clear" w:color="auto" w:fill="auto"/>
          </w:tcPr>
          <w:p w14:paraId="05558DF5" w14:textId="03E3EC57" w:rsidR="000E5049" w:rsidRPr="007A7C02" w:rsidRDefault="00C60191" w:rsidP="00BC24BF">
            <w:pPr>
              <w:spacing w:line="240" w:lineRule="auto"/>
              <w:rPr>
                <w:noProof/>
              </w:rPr>
            </w:pPr>
            <w:r>
              <w:object w:dxaOrig="4755" w:dyaOrig="2370" w14:anchorId="4610DF4D">
                <v:shape id="_x0000_i1032" type="#_x0000_t75" style="width:190.15pt;height:95.5pt" o:ole="">
                  <v:imagedata r:id="rId45" o:title=""/>
                </v:shape>
                <o:OLEObject Type="Embed" ProgID="PBrush" ShapeID="_x0000_i1032" DrawAspect="Content" ObjectID="_1560009163" r:id="rId46"/>
              </w:object>
            </w:r>
          </w:p>
        </w:tc>
        <w:tc>
          <w:tcPr>
            <w:tcW w:w="4554" w:type="dxa"/>
            <w:shd w:val="clear" w:color="auto" w:fill="auto"/>
          </w:tcPr>
          <w:p w14:paraId="3E33A8F1" w14:textId="60EF2746" w:rsidR="000E5049" w:rsidRDefault="00964F6A" w:rsidP="00D44188">
            <w:pPr>
              <w:jc w:val="left"/>
            </w:pPr>
            <w:r>
              <w:rPr>
                <w:noProof/>
              </w:rPr>
              <w:t>The m</w:t>
            </w:r>
            <w:r w:rsidR="000E5049" w:rsidRPr="00964F6A">
              <w:rPr>
                <w:noProof/>
              </w:rPr>
              <w:t>onitor</w:t>
            </w:r>
            <w:r w:rsidR="000E5049">
              <w:t xml:space="preserve"> is disabled. </w:t>
            </w:r>
            <w:r w:rsidR="003D5CEF">
              <w:t>The data for the selected Time Range is being displayed.</w:t>
            </w:r>
            <w:r w:rsidR="000E5049">
              <w:t xml:space="preserve"> </w:t>
            </w:r>
          </w:p>
        </w:tc>
      </w:tr>
      <w:tr w:rsidR="00EB2ED3" w14:paraId="11AC8366" w14:textId="77777777" w:rsidTr="00772128">
        <w:trPr>
          <w:gridAfter w:val="1"/>
          <w:wAfter w:w="90" w:type="dxa"/>
        </w:trPr>
        <w:tc>
          <w:tcPr>
            <w:tcW w:w="4086" w:type="dxa"/>
            <w:gridSpan w:val="2"/>
            <w:shd w:val="clear" w:color="auto" w:fill="auto"/>
          </w:tcPr>
          <w:p w14:paraId="0BBAF58F" w14:textId="486BB593" w:rsidR="00EB2ED3" w:rsidRDefault="00C60191" w:rsidP="0014741A">
            <w:pPr>
              <w:spacing w:line="240" w:lineRule="auto"/>
            </w:pPr>
            <w:r>
              <w:object w:dxaOrig="4755" w:dyaOrig="2355" w14:anchorId="20939126">
                <v:shape id="_x0000_i1033" type="#_x0000_t75" style="width:188.6pt;height:93.9pt" o:ole="">
                  <v:imagedata r:id="rId47" o:title=""/>
                </v:shape>
                <o:OLEObject Type="Embed" ProgID="PBrush" ShapeID="_x0000_i1033" DrawAspect="Content" ObjectID="_1560009164" r:id="rId48"/>
              </w:object>
            </w:r>
          </w:p>
        </w:tc>
        <w:tc>
          <w:tcPr>
            <w:tcW w:w="4554" w:type="dxa"/>
            <w:shd w:val="clear" w:color="auto" w:fill="auto"/>
          </w:tcPr>
          <w:p w14:paraId="27FC8C28" w14:textId="63846B26" w:rsidR="00EB2ED3" w:rsidRDefault="000E5049" w:rsidP="00D44188">
            <w:pPr>
              <w:jc w:val="left"/>
            </w:pPr>
            <w:r>
              <w:t xml:space="preserve">The performance counter has no correlated monitor (note that there is no icon in the top-right corner). </w:t>
            </w:r>
            <w:r w:rsidR="00890267">
              <w:t>The data for the selected</w:t>
            </w:r>
            <w:r>
              <w:t xml:space="preserve"> Time Range is being displayed. </w:t>
            </w:r>
          </w:p>
          <w:p w14:paraId="1E99A40A" w14:textId="77777777" w:rsidR="00964F6A" w:rsidRDefault="00964F6A" w:rsidP="00964F6A"/>
          <w:p w14:paraId="0736CE61" w14:textId="77777777" w:rsidR="00964F6A" w:rsidRDefault="00964F6A" w:rsidP="00964F6A"/>
          <w:p w14:paraId="1E6B33BC" w14:textId="1B52B377" w:rsidR="00964F6A" w:rsidRDefault="00964F6A" w:rsidP="00964F6A"/>
        </w:tc>
      </w:tr>
      <w:tr w:rsidR="00EB2ED3" w14:paraId="47E79AED" w14:textId="77777777" w:rsidTr="00772128">
        <w:trPr>
          <w:gridAfter w:val="1"/>
          <w:wAfter w:w="90" w:type="dxa"/>
        </w:trPr>
        <w:tc>
          <w:tcPr>
            <w:tcW w:w="4086" w:type="dxa"/>
            <w:gridSpan w:val="2"/>
            <w:shd w:val="clear" w:color="auto" w:fill="auto"/>
          </w:tcPr>
          <w:p w14:paraId="4709CFA2" w14:textId="3FDA64FD" w:rsidR="00025649" w:rsidRDefault="00025649" w:rsidP="0014741A">
            <w:pPr>
              <w:spacing w:line="240" w:lineRule="auto"/>
              <w:rPr>
                <w:noProof/>
              </w:rPr>
            </w:pPr>
            <w:r>
              <w:rPr>
                <w:noProof/>
              </w:rPr>
              <w:drawing>
                <wp:inline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Default="00025649" w:rsidP="0014741A">
            <w:pPr>
              <w:spacing w:line="240" w:lineRule="auto"/>
              <w:rPr>
                <w:noProof/>
              </w:rPr>
            </w:pPr>
          </w:p>
          <w:p w14:paraId="0A0E8F2E" w14:textId="77777777" w:rsidR="00EB2ED3" w:rsidRDefault="00025649" w:rsidP="00025649">
            <w:pPr>
              <w:spacing w:line="240" w:lineRule="auto"/>
            </w:pPr>
            <w:r>
              <w:object w:dxaOrig="4740" w:dyaOrig="2355" w14:anchorId="28002A0E">
                <v:shape id="_x0000_i1034" type="#_x0000_t75" style="width:190.15pt;height:95.5pt" o:ole="">
                  <v:imagedata r:id="rId50" o:title=""/>
                </v:shape>
                <o:OLEObject Type="Embed" ProgID="PBrush" ShapeID="_x0000_i1034" DrawAspect="Content" ObjectID="_1560009165" r:id="rId51"/>
              </w:object>
            </w:r>
          </w:p>
          <w:p w14:paraId="6B9798F9" w14:textId="77777777" w:rsidR="00C60191" w:rsidRDefault="00C60191" w:rsidP="00025649">
            <w:pPr>
              <w:spacing w:line="240" w:lineRule="auto"/>
            </w:pPr>
          </w:p>
          <w:p w14:paraId="22399A34" w14:textId="5CBEF21E" w:rsidR="00C60191" w:rsidRDefault="00C60191" w:rsidP="00C60191">
            <w:pPr>
              <w:spacing w:line="240" w:lineRule="auto"/>
            </w:pPr>
            <w:r>
              <w:object w:dxaOrig="4725" w:dyaOrig="2340" w14:anchorId="1B50A3C7">
                <v:shape id="_x0000_i1035" type="#_x0000_t75" style="width:191.75pt;height:95.5pt" o:ole="">
                  <v:imagedata r:id="rId52" o:title=""/>
                </v:shape>
                <o:OLEObject Type="Embed" ProgID="PBrush" ShapeID="_x0000_i1035" DrawAspect="Content" ObjectID="_1560009166" r:id="rId53"/>
              </w:object>
            </w:r>
          </w:p>
        </w:tc>
        <w:tc>
          <w:tcPr>
            <w:tcW w:w="4554" w:type="dxa"/>
            <w:shd w:val="clear" w:color="auto" w:fill="auto"/>
          </w:tcPr>
          <w:p w14:paraId="413CE974" w14:textId="77777777" w:rsidR="00EB2ED3" w:rsidRDefault="00B82697" w:rsidP="00D44188">
            <w:pPr>
              <w:jc w:val="left"/>
            </w:pPr>
            <w:r>
              <w:t xml:space="preserve">It is possible to </w:t>
            </w:r>
            <w:r w:rsidR="00D335A7">
              <w:t xml:space="preserve">view </w:t>
            </w:r>
            <w:r w:rsidR="009C46D9">
              <w:t xml:space="preserve">the </w:t>
            </w:r>
            <w:r w:rsidR="00D335A7">
              <w:t xml:space="preserve">exact value of the performance metric by hovering the cursor over </w:t>
            </w:r>
            <w:r w:rsidR="00754C4F">
              <w:t xml:space="preserve">the </w:t>
            </w:r>
            <w:r w:rsidR="00D335A7">
              <w:t>performance chart.</w:t>
            </w:r>
          </w:p>
          <w:p w14:paraId="5BA01958" w14:textId="77777777" w:rsidR="00963FB2" w:rsidRDefault="00963FB2" w:rsidP="00D335A7"/>
          <w:p w14:paraId="4771865A" w14:textId="77777777" w:rsidR="00963FB2" w:rsidRDefault="00963FB2" w:rsidP="00D335A7"/>
          <w:p w14:paraId="4AAB5F35" w14:textId="35D97E12" w:rsidR="00025649" w:rsidRDefault="00025649" w:rsidP="00D335A7"/>
          <w:p w14:paraId="104157FF" w14:textId="77777777" w:rsidR="00025649" w:rsidRDefault="00025649" w:rsidP="00D335A7"/>
          <w:p w14:paraId="168C7190" w14:textId="3051089E" w:rsidR="00025649" w:rsidRDefault="0062340F" w:rsidP="00D44188">
            <w:pPr>
              <w:jc w:val="left"/>
            </w:pPr>
            <w:r>
              <w:t xml:space="preserve">The monitor is unavailable. </w:t>
            </w:r>
            <w:r w:rsidR="003D5CEF">
              <w:t>The data for the selected Time Range is being displayed.</w:t>
            </w:r>
          </w:p>
          <w:p w14:paraId="73BC374D" w14:textId="77777777" w:rsidR="00025649" w:rsidRDefault="00025649" w:rsidP="00D335A7"/>
          <w:p w14:paraId="41135016" w14:textId="77777777" w:rsidR="00963FB2" w:rsidRDefault="00963FB2" w:rsidP="00D335A7"/>
          <w:p w14:paraId="619CB6A5" w14:textId="47B122AE" w:rsidR="00025649" w:rsidRDefault="00025649" w:rsidP="00D335A7"/>
          <w:p w14:paraId="066E11E5" w14:textId="77777777" w:rsidR="00025649" w:rsidRDefault="00025649" w:rsidP="00D335A7"/>
          <w:p w14:paraId="16DD6E92" w14:textId="7E7DEA90" w:rsidR="00963FB2" w:rsidRDefault="00C60191" w:rsidP="00D44188">
            <w:pPr>
              <w:jc w:val="left"/>
            </w:pPr>
            <w:r>
              <w:t xml:space="preserve">The monitor is under maintenance. </w:t>
            </w:r>
            <w:r w:rsidR="003D5CEF">
              <w:t>The data for the selected Time Range is being displayed.</w:t>
            </w:r>
          </w:p>
        </w:tc>
      </w:tr>
    </w:tbl>
    <w:p w14:paraId="5C430B38" w14:textId="5BD99B24" w:rsidR="00160EA2" w:rsidRDefault="00754C4F" w:rsidP="00C76C01">
      <w:pPr>
        <w:pStyle w:val="Heading2"/>
        <w:jc w:val="left"/>
      </w:pPr>
      <w:bookmarkStart w:id="34" w:name="_Toc453762912"/>
      <w:bookmarkStart w:id="35" w:name="_Toc486006682"/>
      <w:r>
        <w:lastRenderedPageBreak/>
        <w:t xml:space="preserve">How to </w:t>
      </w:r>
      <w:r w:rsidR="001156AA">
        <w:t xml:space="preserve">Create </w:t>
      </w:r>
      <w:r w:rsidR="00160EA2">
        <w:t xml:space="preserve">and </w:t>
      </w:r>
      <w:r w:rsidR="001156AA">
        <w:t xml:space="preserve">Configure </w:t>
      </w:r>
      <w:r w:rsidR="00160EA2">
        <w:t>a Datacenter Dashboard</w:t>
      </w:r>
      <w:bookmarkEnd w:id="34"/>
      <w:bookmarkEnd w:id="35"/>
    </w:p>
    <w:p w14:paraId="613ACEE8" w14:textId="4621A811" w:rsidR="00160EA2" w:rsidRDefault="00D66887" w:rsidP="00D44188">
      <w:pPr>
        <w:pStyle w:val="Heading3"/>
        <w:jc w:val="left"/>
      </w:pPr>
      <w:bookmarkStart w:id="36" w:name="_Toc453762913"/>
      <w:bookmarkStart w:id="37" w:name="_Toc486006683"/>
      <w:r>
        <w:t>Creat</w:t>
      </w:r>
      <w:r w:rsidR="00F70675">
        <w:t>e</w:t>
      </w:r>
      <w:r>
        <w:t xml:space="preserve"> </w:t>
      </w:r>
      <w:r w:rsidR="0085324F">
        <w:t>Datacenter</w:t>
      </w:r>
      <w:r w:rsidRPr="00D66887">
        <w:t xml:space="preserve"> </w:t>
      </w:r>
      <w:r>
        <w:t xml:space="preserve">and Instance </w:t>
      </w:r>
      <w:r w:rsidR="00B96BBF">
        <w:t>Dashboard</w:t>
      </w:r>
      <w:r>
        <w:t>s</w:t>
      </w:r>
      <w:bookmarkEnd w:id="36"/>
      <w:bookmarkEnd w:id="37"/>
    </w:p>
    <w:p w14:paraId="7CC56DF7" w14:textId="42CB01C8" w:rsidR="00B96BBF" w:rsidRDefault="001156AA" w:rsidP="00D44188">
      <w:pPr>
        <w:pStyle w:val="Heading4"/>
        <w:jc w:val="left"/>
      </w:pPr>
      <w:r>
        <w:t xml:space="preserve">Create </w:t>
      </w:r>
      <w:r w:rsidR="00754C4F">
        <w:t xml:space="preserve">a </w:t>
      </w:r>
      <w:r>
        <w:t xml:space="preserve">Custom </w:t>
      </w:r>
      <w:r w:rsidR="00430A48">
        <w:t>Management Pack</w:t>
      </w:r>
    </w:p>
    <w:p w14:paraId="768C3970" w14:textId="1C2B1677" w:rsidR="00160EA2" w:rsidRDefault="00B96BBF" w:rsidP="00D44188">
      <w:pPr>
        <w:jc w:val="left"/>
      </w:pPr>
      <w:r w:rsidRPr="00B96BBF">
        <w:t xml:space="preserve">It is recommended to store Datacenter </w:t>
      </w:r>
      <w:r w:rsidR="006451F6">
        <w:t>Dashboard</w:t>
      </w:r>
      <w:r w:rsidRPr="00B96BBF">
        <w:t xml:space="preserve">s </w:t>
      </w:r>
      <w:r w:rsidR="0085324F">
        <w:t>in</w:t>
      </w:r>
      <w:r w:rsidRPr="00B96BBF">
        <w:t xml:space="preserve"> </w:t>
      </w:r>
      <w:r w:rsidR="00A309A1">
        <w:t>a</w:t>
      </w:r>
      <w:r w:rsidR="00A309A1" w:rsidRPr="00B96BBF">
        <w:t xml:space="preserve"> </w:t>
      </w:r>
      <w:r w:rsidRPr="00B96BBF">
        <w:t xml:space="preserve">separate </w:t>
      </w:r>
      <w:r w:rsidR="00A309A1">
        <w:t xml:space="preserve">Management Pack </w:t>
      </w:r>
      <w:r w:rsidRPr="00DC3737">
        <w:rPr>
          <w:noProof/>
        </w:rPr>
        <w:t>to</w:t>
      </w:r>
      <w:r w:rsidRPr="00B96BBF">
        <w:t xml:space="preserve"> </w:t>
      </w:r>
      <w:r w:rsidR="00A309A1">
        <w:t xml:space="preserve">allow </w:t>
      </w:r>
      <w:r w:rsidR="00372FF2">
        <w:t xml:space="preserve">easy </w:t>
      </w:r>
      <w:r w:rsidR="00372FF2" w:rsidRPr="00B96BBF">
        <w:t>export</w:t>
      </w:r>
      <w:r w:rsidR="00754C4F">
        <w:t>ing</w:t>
      </w:r>
      <w:r w:rsidRPr="00B96BBF">
        <w:t xml:space="preserve"> and re-</w:t>
      </w:r>
      <w:r w:rsidR="00754C4F" w:rsidRPr="00B96BBF">
        <w:t>us</w:t>
      </w:r>
      <w:r w:rsidR="00754C4F">
        <w:t>ing</w:t>
      </w:r>
      <w:r w:rsidR="00754C4F" w:rsidRPr="00B96BBF">
        <w:t xml:space="preserve"> </w:t>
      </w:r>
      <w:r w:rsidR="00A309A1">
        <w:t xml:space="preserve">of </w:t>
      </w:r>
      <w:r w:rsidR="00754C4F">
        <w:t xml:space="preserve">the </w:t>
      </w:r>
      <w:r w:rsidRPr="00B96BBF">
        <w:t xml:space="preserve">configured views. To create a new management pack </w:t>
      </w:r>
      <w:r w:rsidR="00754C4F">
        <w:rPr>
          <w:noProof/>
        </w:rPr>
        <w:t>go</w:t>
      </w:r>
      <w:r w:rsidR="00754C4F" w:rsidRPr="00B96BBF">
        <w:t xml:space="preserve"> </w:t>
      </w:r>
      <w:r w:rsidRPr="00B96BBF">
        <w:t>to “Administration” tab,</w:t>
      </w:r>
      <w:r w:rsidR="00A309A1">
        <w:t xml:space="preserve"> then click </w:t>
      </w:r>
      <w:r w:rsidRPr="00B96BBF">
        <w:t xml:space="preserve">“Management Packs” item. </w:t>
      </w:r>
      <w:r w:rsidR="00A309A1">
        <w:t>R</w:t>
      </w:r>
      <w:r w:rsidRPr="00B96BBF">
        <w:t>ight</w:t>
      </w:r>
      <w:r w:rsidR="00754C4F">
        <w:t>-</w:t>
      </w:r>
      <w:r w:rsidRPr="00B96BBF">
        <w:t>click “Management Packs” item,</w:t>
      </w:r>
      <w:r w:rsidR="00A309A1">
        <w:t xml:space="preserve"> </w:t>
      </w:r>
      <w:r w:rsidR="00C629BB">
        <w:t>and then</w:t>
      </w:r>
      <w:r w:rsidR="00A309A1">
        <w:t xml:space="preserve"> click </w:t>
      </w:r>
      <w:r w:rsidRPr="00B96BBF">
        <w:t>“Create Management Pack”.</w:t>
      </w:r>
    </w:p>
    <w:p w14:paraId="7A44AFE0" w14:textId="011033FF" w:rsidR="00B96BBF" w:rsidRDefault="00754C4F" w:rsidP="00D44188">
      <w:pPr>
        <w:pStyle w:val="Heading4"/>
        <w:jc w:val="left"/>
      </w:pPr>
      <w:r>
        <w:t>Creat</w:t>
      </w:r>
      <w:r w:rsidR="001156AA">
        <w:t>e</w:t>
      </w:r>
      <w:r>
        <w:t xml:space="preserve"> a </w:t>
      </w:r>
      <w:r w:rsidR="00D3689C">
        <w:t>Datacenter Dashboard</w:t>
      </w:r>
    </w:p>
    <w:p w14:paraId="3A5E8C15" w14:textId="3FD1A721" w:rsidR="00D17578" w:rsidRPr="00D17578" w:rsidRDefault="00D17578" w:rsidP="00D44188">
      <w:pPr>
        <w:jc w:val="left"/>
      </w:pPr>
      <w:r w:rsidRPr="00D17578">
        <w:t xml:space="preserve">In order to create a </w:t>
      </w:r>
      <w:r w:rsidR="002C28B1">
        <w:t>D</w:t>
      </w:r>
      <w:r w:rsidRPr="00D17578">
        <w:t xml:space="preserve">atacenter </w:t>
      </w:r>
      <w:r w:rsidR="002C28B1">
        <w:t>D</w:t>
      </w:r>
      <w:r w:rsidRPr="00D17578">
        <w:t>ashboard, a user should select “SQL Server Dashboards”</w:t>
      </w:r>
      <w:r>
        <w:t xml:space="preserve"> template from the like folder.</w:t>
      </w:r>
    </w:p>
    <w:p w14:paraId="381C1418" w14:textId="73CBACEB" w:rsidR="00B96BBF" w:rsidRPr="004C1AA1" w:rsidRDefault="00B96BBF">
      <w:pPr>
        <w:pStyle w:val="Heading5"/>
      </w:pPr>
      <w:r w:rsidRPr="004C1AA1">
        <w:t xml:space="preserve">Open “New Dashboard and Widget </w:t>
      </w:r>
      <w:r w:rsidRPr="004C1AA1">
        <w:rPr>
          <w:noProof/>
        </w:rPr>
        <w:t>Wizard”</w:t>
      </w:r>
    </w:p>
    <w:p w14:paraId="2DA891CB" w14:textId="1A0526CD" w:rsidR="00B96BBF" w:rsidRDefault="00325037" w:rsidP="00D44188">
      <w:pPr>
        <w:jc w:val="left"/>
      </w:pPr>
      <w:r>
        <w:t xml:space="preserve">Go </w:t>
      </w:r>
      <w:r w:rsidR="00B96BBF">
        <w:t>to “Monitoring” tab and select</w:t>
      </w:r>
      <w:r w:rsidR="00B96BBF" w:rsidRPr="000E01CB">
        <w:t xml:space="preserve"> </w:t>
      </w:r>
      <w:r w:rsidR="00B96BBF">
        <w:t xml:space="preserve">the </w:t>
      </w:r>
      <w:r w:rsidR="00B96BBF" w:rsidRPr="000E01CB">
        <w:t xml:space="preserve">folder </w:t>
      </w:r>
      <w:r w:rsidR="00DC3737">
        <w:t xml:space="preserve">for </w:t>
      </w:r>
      <w:r w:rsidR="00417075">
        <w:t xml:space="preserve">a </w:t>
      </w:r>
      <w:r w:rsidR="00DC3737">
        <w:t>new Dashboard</w:t>
      </w:r>
      <w:r w:rsidR="00B96BBF">
        <w:t xml:space="preserve">. </w:t>
      </w:r>
    </w:p>
    <w:p w14:paraId="36EDE09A" w14:textId="2E3422F1" w:rsidR="00B96BBF" w:rsidRDefault="00B96BBF" w:rsidP="00D44188">
      <w:pPr>
        <w:jc w:val="left"/>
      </w:pPr>
      <w:r>
        <w:t>Right click -&gt; New -&gt; Dashboard View.</w:t>
      </w:r>
    </w:p>
    <w:p w14:paraId="3F2B82BD" w14:textId="77777777" w:rsidR="0031408E" w:rsidRDefault="0031408E" w:rsidP="00B96BBF"/>
    <w:p w14:paraId="0343695A" w14:textId="289CFC61" w:rsidR="0031408E" w:rsidRDefault="0031408E" w:rsidP="0007599D">
      <w:pPr>
        <w:spacing w:line="240" w:lineRule="auto"/>
        <w:jc w:val="center"/>
      </w:pPr>
      <w:r>
        <w:rPr>
          <w:noProof/>
        </w:rPr>
        <w:drawing>
          <wp:inline distT="0" distB="0" distL="0" distR="0" wp14:anchorId="0216ECEA" wp14:editId="2F90353A">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6321" cy="3195688"/>
                    </a:xfrm>
                    <a:prstGeom prst="rect">
                      <a:avLst/>
                    </a:prstGeom>
                  </pic:spPr>
                </pic:pic>
              </a:graphicData>
            </a:graphic>
          </wp:inline>
        </w:drawing>
      </w:r>
    </w:p>
    <w:p w14:paraId="536D89E8" w14:textId="256C0A39" w:rsidR="002E3ABD" w:rsidRDefault="002E3ABD" w:rsidP="002B7112"/>
    <w:p w14:paraId="5AC79BDC" w14:textId="2FF8ED69" w:rsidR="002E3ABD" w:rsidRDefault="002E3ABD" w:rsidP="00D44188">
      <w:pPr>
        <w:jc w:val="left"/>
      </w:pPr>
      <w:r>
        <w:t xml:space="preserve">On </w:t>
      </w:r>
      <w:r w:rsidRPr="00B96BBF">
        <w:t xml:space="preserve">“New Dashboard and Widget Wizard” </w:t>
      </w:r>
      <w:r>
        <w:t xml:space="preserve">page </w:t>
      </w:r>
      <w:r w:rsidRPr="00B96BBF">
        <w:t xml:space="preserve">select “SQL Server Dashboards” </w:t>
      </w:r>
      <w:r>
        <w:t>template</w:t>
      </w:r>
      <w:r w:rsidR="002E697F">
        <w:t>. Specify the new Dashboard nam</w:t>
      </w:r>
      <w:r w:rsidR="00C02AF2">
        <w:t xml:space="preserve">e and </w:t>
      </w:r>
      <w:r>
        <w:t>C</w:t>
      </w:r>
      <w:r w:rsidR="00DC3737">
        <w:t xml:space="preserve">lick </w:t>
      </w:r>
      <w:r w:rsidR="005A104A">
        <w:t>“</w:t>
      </w:r>
      <w:r w:rsidR="00DC3737">
        <w:t>Create</w:t>
      </w:r>
      <w:r w:rsidR="005A104A">
        <w:t>” button</w:t>
      </w:r>
      <w:r>
        <w:t>:</w:t>
      </w:r>
    </w:p>
    <w:p w14:paraId="4A991C9F" w14:textId="77777777" w:rsidR="00C02AF2" w:rsidRDefault="00C02AF2" w:rsidP="002B7112"/>
    <w:p w14:paraId="4A56C278" w14:textId="77777777" w:rsidR="00C02AF2" w:rsidRDefault="00C02AF2" w:rsidP="002B7112"/>
    <w:p w14:paraId="537E5EB3" w14:textId="29BE3A77" w:rsidR="002E3ABD" w:rsidRDefault="002E697F" w:rsidP="002B7112">
      <w:r>
        <w:rPr>
          <w:noProof/>
        </w:rPr>
        <w:drawing>
          <wp:anchor distT="0" distB="0" distL="114300" distR="114300" simplePos="0" relativeHeight="251658244" behindDoc="0" locked="0" layoutInCell="1" allowOverlap="1" wp14:anchorId="5052DB52" wp14:editId="4F0A731E">
            <wp:simplePos x="0" y="0"/>
            <wp:positionH relativeFrom="margin">
              <wp:align>center</wp:align>
            </wp:positionH>
            <wp:positionV relativeFrom="paragraph">
              <wp:posOffset>-305043</wp:posOffset>
            </wp:positionV>
            <wp:extent cx="4183380" cy="3077210"/>
            <wp:effectExtent l="0" t="0" r="7620" b="8890"/>
            <wp:wrapNone/>
            <wp:docPr id="291" name="Рисунок 291" descr="F:\DOWNLOADS\Create Dash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WNLOADS\Create Dashboard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3380"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E0581" w14:textId="3D68D6A0" w:rsidR="002E3ABD" w:rsidRDefault="002E3ABD" w:rsidP="002B7112"/>
    <w:p w14:paraId="48F5F9EF" w14:textId="77777777" w:rsidR="002E3ABD" w:rsidRDefault="002E3ABD" w:rsidP="002B7112"/>
    <w:p w14:paraId="1F821806" w14:textId="77777777" w:rsidR="002E3ABD" w:rsidRDefault="002E3ABD" w:rsidP="002B7112"/>
    <w:p w14:paraId="10A66E65" w14:textId="3962853C" w:rsidR="002E3ABD" w:rsidRDefault="002E3ABD" w:rsidP="002B7112"/>
    <w:p w14:paraId="5BE5D442" w14:textId="76E162FD" w:rsidR="002E3ABD" w:rsidRDefault="002E3ABD" w:rsidP="002B7112"/>
    <w:p w14:paraId="1B0CD154" w14:textId="77777777" w:rsidR="002E3ABD" w:rsidRDefault="002E3ABD" w:rsidP="002B7112"/>
    <w:p w14:paraId="55C745D3" w14:textId="77777777" w:rsidR="002E3ABD" w:rsidRDefault="002E3ABD" w:rsidP="002B7112"/>
    <w:p w14:paraId="58CEA656" w14:textId="77777777" w:rsidR="002E3ABD" w:rsidRDefault="002E3ABD" w:rsidP="002B7112"/>
    <w:p w14:paraId="0AD026A9" w14:textId="77777777" w:rsidR="002E3ABD" w:rsidRDefault="002E3ABD" w:rsidP="002B7112"/>
    <w:p w14:paraId="6E67C6B5" w14:textId="77777777" w:rsidR="002E3ABD" w:rsidRDefault="002E3ABD" w:rsidP="002B7112"/>
    <w:p w14:paraId="1E3EF921" w14:textId="0C1A6EEC" w:rsidR="002E3ABD" w:rsidRDefault="002E3ABD" w:rsidP="002B7112"/>
    <w:p w14:paraId="76BFBF57" w14:textId="77777777" w:rsidR="00F45EB1" w:rsidRDefault="00F45EB1" w:rsidP="002B7112"/>
    <w:p w14:paraId="54154B86" w14:textId="77777777" w:rsidR="00D17578" w:rsidRDefault="00D17578" w:rsidP="00D17578"/>
    <w:p w14:paraId="203BDCF5" w14:textId="50201F5B" w:rsidR="00D17578" w:rsidRDefault="00D17578" w:rsidP="00D44188">
      <w:pPr>
        <w:jc w:val="left"/>
      </w:pPr>
      <w:r w:rsidRPr="00D17578">
        <w:t>The name of the dashboard is used as a display name</w:t>
      </w:r>
      <w:r w:rsidR="006543BC">
        <w:t>,</w:t>
      </w:r>
      <w:r w:rsidRPr="00D17578">
        <w:t xml:space="preserve"> while the description filed is not displayed on the dashboard.</w:t>
      </w:r>
    </w:p>
    <w:p w14:paraId="3376064D" w14:textId="602938B5" w:rsidR="00B72C1E" w:rsidRPr="0085152C" w:rsidRDefault="00B72C1E" w:rsidP="00D44188">
      <w:pPr>
        <w:pStyle w:val="Heading5"/>
        <w:jc w:val="left"/>
        <w:rPr>
          <w:color w:val="auto"/>
        </w:rPr>
      </w:pPr>
      <w:r w:rsidRPr="0085152C">
        <w:rPr>
          <w:color w:val="auto"/>
        </w:rPr>
        <w:t xml:space="preserve">Initial </w:t>
      </w:r>
      <w:r w:rsidR="001156AA">
        <w:rPr>
          <w:color w:val="auto"/>
        </w:rPr>
        <w:t>S</w:t>
      </w:r>
      <w:r w:rsidR="001156AA" w:rsidRPr="0085152C">
        <w:rPr>
          <w:color w:val="auto"/>
        </w:rPr>
        <w:t xml:space="preserve">tate </w:t>
      </w:r>
      <w:r w:rsidRPr="0085152C">
        <w:rPr>
          <w:color w:val="auto"/>
        </w:rPr>
        <w:t xml:space="preserve">of </w:t>
      </w:r>
      <w:r w:rsidR="005A104A">
        <w:rPr>
          <w:color w:val="auto"/>
        </w:rPr>
        <w:t xml:space="preserve">a </w:t>
      </w:r>
      <w:r w:rsidR="001156AA">
        <w:rPr>
          <w:color w:val="auto"/>
        </w:rPr>
        <w:t>N</w:t>
      </w:r>
      <w:r w:rsidR="001156AA" w:rsidRPr="0085152C">
        <w:rPr>
          <w:color w:val="auto"/>
        </w:rPr>
        <w:t xml:space="preserve">ewly </w:t>
      </w:r>
      <w:r w:rsidR="001156AA">
        <w:rPr>
          <w:color w:val="auto"/>
        </w:rPr>
        <w:t>C</w:t>
      </w:r>
      <w:r w:rsidR="001156AA" w:rsidRPr="0085152C">
        <w:rPr>
          <w:color w:val="auto"/>
        </w:rPr>
        <w:t xml:space="preserve">reated </w:t>
      </w:r>
      <w:r w:rsidRPr="0085152C">
        <w:rPr>
          <w:color w:val="auto"/>
        </w:rPr>
        <w:t>Datacenter Dashboard</w:t>
      </w:r>
    </w:p>
    <w:p w14:paraId="2E49EB14" w14:textId="556BE4E2" w:rsidR="002C28B1" w:rsidRDefault="002C28B1">
      <w:pPr>
        <w:spacing w:after="0" w:line="360" w:lineRule="atLeast"/>
        <w:jc w:val="left"/>
        <w:rPr>
          <w:noProof/>
        </w:rPr>
      </w:pPr>
      <w:r w:rsidRPr="002C28B1">
        <w:rPr>
          <w:noProof/>
        </w:rPr>
        <w:t xml:space="preserve">A new </w:t>
      </w:r>
      <w:r>
        <w:rPr>
          <w:noProof/>
        </w:rPr>
        <w:t>D</w:t>
      </w:r>
      <w:r w:rsidRPr="002C28B1">
        <w:rPr>
          <w:noProof/>
        </w:rPr>
        <w:t>ashboard has no groups by default</w:t>
      </w:r>
      <w:r>
        <w:rPr>
          <w:noProof/>
        </w:rPr>
        <w:t>,</w:t>
      </w:r>
      <w:r w:rsidRPr="002C28B1">
        <w:rPr>
          <w:noProof/>
        </w:rPr>
        <w:t xml:space="preserve"> and only “Home” note (not clickable) that represents the root of breadcrumbs and Datacenter Menu. Note that while the dashboard is in “Loading…” state, the </w:t>
      </w:r>
      <w:r w:rsidR="0038652E">
        <w:rPr>
          <w:noProof/>
        </w:rPr>
        <w:t>Hamburger</w:t>
      </w:r>
      <w:r w:rsidRPr="002C28B1">
        <w:rPr>
          <w:noProof/>
        </w:rPr>
        <w:t xml:space="preserve"> </w:t>
      </w:r>
      <w:r w:rsidR="003A3415">
        <w:rPr>
          <w:noProof/>
        </w:rPr>
        <w:t>button</w:t>
      </w:r>
      <w:r w:rsidR="003A3415" w:rsidRPr="002C28B1">
        <w:rPr>
          <w:noProof/>
        </w:rPr>
        <w:t xml:space="preserve"> </w:t>
      </w:r>
      <w:r w:rsidRPr="002C28B1">
        <w:rPr>
          <w:noProof/>
        </w:rPr>
        <w:t>and “Home” title are not displayed.</w:t>
      </w:r>
    </w:p>
    <w:p w14:paraId="190B53EC" w14:textId="77777777" w:rsidR="006543BC" w:rsidRDefault="006543BC" w:rsidP="00B72C1E">
      <w:pPr>
        <w:spacing w:after="0" w:line="360" w:lineRule="atLeast"/>
        <w:jc w:val="left"/>
        <w:rPr>
          <w:noProof/>
        </w:rPr>
      </w:pPr>
    </w:p>
    <w:p w14:paraId="14BD7FFB" w14:textId="4E834F29" w:rsidR="0031408E" w:rsidRDefault="002C28B1" w:rsidP="002C28B1">
      <w:pPr>
        <w:spacing w:after="0" w:line="360" w:lineRule="atLeast"/>
        <w:jc w:val="left"/>
      </w:pPr>
      <w:r>
        <w:rPr>
          <w:noProof/>
        </w:rPr>
        <w:drawing>
          <wp:inline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w14:paraId="4720289E" w14:textId="32FD20F0" w:rsidR="002C28B1" w:rsidRDefault="002C28B1" w:rsidP="002C28B1">
      <w:pPr>
        <w:spacing w:after="0" w:line="360" w:lineRule="atLeast"/>
        <w:jc w:val="left"/>
      </w:pPr>
    </w:p>
    <w:p w14:paraId="51DC8D04" w14:textId="287174BC" w:rsidR="00B72C1E" w:rsidRDefault="002326F5" w:rsidP="00D44188">
      <w:pPr>
        <w:pStyle w:val="Heading3"/>
        <w:jc w:val="left"/>
      </w:pPr>
      <w:bookmarkStart w:id="38" w:name="_Toc453762914"/>
      <w:bookmarkStart w:id="39" w:name="_Toc486006684"/>
      <w:r>
        <w:t>Adjust Datacenter Dashboard</w:t>
      </w:r>
      <w:bookmarkEnd w:id="38"/>
      <w:bookmarkEnd w:id="39"/>
    </w:p>
    <w:p w14:paraId="60D1BEE5" w14:textId="13D7CC95" w:rsidR="00B72C1E" w:rsidRDefault="002326F5" w:rsidP="00D44188">
      <w:pPr>
        <w:jc w:val="left"/>
      </w:pPr>
      <w:r>
        <w:t xml:space="preserve">To set up </w:t>
      </w:r>
      <w:r w:rsidR="00252561">
        <w:t xml:space="preserve">a </w:t>
      </w:r>
      <w:r>
        <w:t xml:space="preserve">Datacenter </w:t>
      </w:r>
      <w:r w:rsidR="006451F6">
        <w:t>Dashboard</w:t>
      </w:r>
      <w:r w:rsidR="00252561">
        <w:t>,</w:t>
      </w:r>
      <w:r>
        <w:t xml:space="preserve"> </w:t>
      </w:r>
      <w:r w:rsidR="0021573A">
        <w:t>it is necessary to</w:t>
      </w:r>
      <w:r>
        <w:t xml:space="preserve"> add </w:t>
      </w:r>
      <w:r w:rsidR="005A104A">
        <w:t xml:space="preserve">some </w:t>
      </w:r>
      <w:r w:rsidR="0021573A">
        <w:t xml:space="preserve">Groups and </w:t>
      </w:r>
      <w:r w:rsidR="005A104A">
        <w:t xml:space="preserve">to provide corresponding </w:t>
      </w:r>
      <w:r>
        <w:t>widgets to each Group.</w:t>
      </w:r>
    </w:p>
    <w:p w14:paraId="44117F8B" w14:textId="148EFF83" w:rsidR="002326F5" w:rsidRPr="000E39CB" w:rsidRDefault="00FD3C7E" w:rsidP="00D44188">
      <w:pPr>
        <w:pStyle w:val="Heading4"/>
        <w:jc w:val="left"/>
      </w:pPr>
      <w:r w:rsidRPr="00FD3C7E">
        <w:t xml:space="preserve">Personalization of </w:t>
      </w:r>
      <w:r w:rsidR="000E39CB">
        <w:t>Datacenter View</w:t>
      </w:r>
    </w:p>
    <w:p w14:paraId="603C6D10" w14:textId="61056145" w:rsidR="00FD3C7E" w:rsidRDefault="003D7397" w:rsidP="00D44188">
      <w:pPr>
        <w:jc w:val="left"/>
      </w:pPr>
      <w:bookmarkStart w:id="40" w:name="OLE_LINK103"/>
      <w:bookmarkStart w:id="41" w:name="OLE_LINK104"/>
      <w:bookmarkStart w:id="42" w:name="OLE_LINK105"/>
      <w:r w:rsidRPr="003D7397">
        <w:t>Datacenter Dashboard menu is accessible by left or right click on the</w:t>
      </w:r>
      <w:r w:rsidR="00FD3C7E">
        <w:t xml:space="preserve"> </w:t>
      </w:r>
      <w:r w:rsidR="005E30E7">
        <w:rPr>
          <w:noProof/>
        </w:rPr>
        <w:drawing>
          <wp:inline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005E30E7">
        <w:t xml:space="preserve"> </w:t>
      </w:r>
      <w:r w:rsidR="00FD3C7E">
        <w:t>menu button</w:t>
      </w:r>
      <w:r>
        <w:t>;</w:t>
      </w:r>
      <w:r w:rsidR="0068762E">
        <w:t xml:space="preserve"> </w:t>
      </w:r>
      <w:bookmarkEnd w:id="40"/>
      <w:bookmarkEnd w:id="41"/>
      <w:bookmarkEnd w:id="42"/>
      <w:r w:rsidRPr="003D7397">
        <w:t xml:space="preserve">it allows user to add a group, add a virtual group, configure the settings and refresh the </w:t>
      </w:r>
      <w:r>
        <w:t>Dashboard</w:t>
      </w:r>
      <w:r w:rsidR="00FD3C7E">
        <w:t>.</w:t>
      </w:r>
    </w:p>
    <w:p w14:paraId="628062E4" w14:textId="77777777" w:rsidR="0031408E" w:rsidRDefault="0031408E" w:rsidP="00FD3C7E"/>
    <w:p w14:paraId="2CDB5F40" w14:textId="32A3A1C0" w:rsidR="001C239A" w:rsidRDefault="00FC6837" w:rsidP="001C239A">
      <w:pPr>
        <w:spacing w:line="240" w:lineRule="auto"/>
        <w:jc w:val="center"/>
      </w:pPr>
      <w:r>
        <w:rPr>
          <w:noProof/>
        </w:rPr>
        <w:lastRenderedPageBreak/>
        <w:drawing>
          <wp:inline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w14:paraId="28EF1EB2" w14:textId="77777777" w:rsidR="00477AE0" w:rsidRDefault="00477AE0" w:rsidP="00FD3C7E"/>
    <w:p w14:paraId="1518A593" w14:textId="7AAE7416" w:rsidR="00513A9A" w:rsidRDefault="00513A9A" w:rsidP="00D44188">
      <w:pPr>
        <w:jc w:val="left"/>
      </w:pPr>
      <w:r>
        <w:t>Available s</w:t>
      </w:r>
      <w:r w:rsidR="00FD3C7E">
        <w:t xml:space="preserve">ettings </w:t>
      </w:r>
      <w:r>
        <w:t>are</w:t>
      </w:r>
      <w:r w:rsidR="00E20248">
        <w:t xml:space="preserve"> as follows</w:t>
      </w:r>
      <w:r>
        <w:t>:</w:t>
      </w:r>
    </w:p>
    <w:p w14:paraId="4DB6F4D2" w14:textId="1B37C914" w:rsidR="00513A9A" w:rsidRPr="008A04D1" w:rsidRDefault="009A7471" w:rsidP="00D44188">
      <w:pPr>
        <w:pStyle w:val="ListParagraph"/>
        <w:numPr>
          <w:ilvl w:val="0"/>
          <w:numId w:val="19"/>
        </w:numPr>
        <w:jc w:val="left"/>
        <w:rPr>
          <w:rFonts w:ascii="Arial" w:hAnsi="Arial" w:cs="Arial"/>
          <w:sz w:val="20"/>
          <w:szCs w:val="20"/>
        </w:rPr>
      </w:pPr>
      <w:r w:rsidRPr="008A04D1">
        <w:rPr>
          <w:rFonts w:ascii="Arial" w:hAnsi="Arial" w:cs="Arial"/>
          <w:sz w:val="20"/>
          <w:szCs w:val="20"/>
        </w:rPr>
        <w:t>“</w:t>
      </w:r>
      <w:r w:rsidR="00FD3C7E" w:rsidRPr="008A04D1">
        <w:rPr>
          <w:rFonts w:ascii="Arial" w:hAnsi="Arial" w:cs="Arial"/>
          <w:sz w:val="20"/>
          <w:szCs w:val="20"/>
        </w:rPr>
        <w:t>Refresh Rate”</w:t>
      </w:r>
      <w:r w:rsidR="00513A9A" w:rsidRPr="008A04D1">
        <w:rPr>
          <w:rFonts w:ascii="Arial" w:hAnsi="Arial" w:cs="Arial"/>
          <w:sz w:val="20"/>
          <w:szCs w:val="20"/>
        </w:rPr>
        <w:t xml:space="preserve"> – this setting defines how often </w:t>
      </w:r>
      <w:r w:rsidR="00083ABA">
        <w:rPr>
          <w:rFonts w:ascii="Arial" w:hAnsi="Arial" w:cs="Arial"/>
          <w:sz w:val="20"/>
          <w:szCs w:val="20"/>
        </w:rPr>
        <w:t xml:space="preserve">the </w:t>
      </w:r>
      <w:r w:rsidR="006451F6" w:rsidRPr="008A04D1">
        <w:rPr>
          <w:rFonts w:ascii="Arial" w:hAnsi="Arial" w:cs="Arial"/>
          <w:sz w:val="20"/>
          <w:szCs w:val="20"/>
        </w:rPr>
        <w:t>Dashboard</w:t>
      </w:r>
      <w:r w:rsidR="00513A9A" w:rsidRPr="008A04D1">
        <w:rPr>
          <w:rFonts w:ascii="Arial" w:hAnsi="Arial" w:cs="Arial"/>
          <w:sz w:val="20"/>
          <w:szCs w:val="20"/>
        </w:rPr>
        <w:t xml:space="preserve"> refresh</w:t>
      </w:r>
      <w:r w:rsidR="00513A9A">
        <w:rPr>
          <w:rFonts w:ascii="Arial" w:hAnsi="Arial" w:cs="Arial"/>
          <w:sz w:val="20"/>
          <w:szCs w:val="20"/>
        </w:rPr>
        <w:t xml:space="preserve">es </w:t>
      </w:r>
      <w:r w:rsidR="00083ABA">
        <w:rPr>
          <w:rFonts w:ascii="Arial" w:hAnsi="Arial" w:cs="Arial"/>
          <w:sz w:val="20"/>
          <w:szCs w:val="20"/>
        </w:rPr>
        <w:t>the</w:t>
      </w:r>
      <w:r w:rsidR="00513A9A" w:rsidRPr="008A04D1">
        <w:rPr>
          <w:rFonts w:ascii="Arial" w:hAnsi="Arial" w:cs="Arial"/>
          <w:sz w:val="20"/>
          <w:szCs w:val="20"/>
        </w:rPr>
        <w:t xml:space="preserve"> data on a client. This setting does not change </w:t>
      </w:r>
      <w:r w:rsidR="00252561" w:rsidRPr="008A04D1">
        <w:rPr>
          <w:rFonts w:ascii="Arial" w:hAnsi="Arial" w:cs="Arial"/>
          <w:sz w:val="20"/>
          <w:szCs w:val="20"/>
        </w:rPr>
        <w:t xml:space="preserve">the </w:t>
      </w:r>
      <w:r w:rsidR="00513A9A" w:rsidRPr="008A04D1">
        <w:rPr>
          <w:rFonts w:ascii="Arial" w:hAnsi="Arial" w:cs="Arial"/>
          <w:sz w:val="20"/>
          <w:szCs w:val="20"/>
        </w:rPr>
        <w:t>actual collection frequency of metrics on a server.</w:t>
      </w:r>
      <w:r w:rsidR="00083ABA">
        <w:rPr>
          <w:rFonts w:ascii="Arial" w:hAnsi="Arial" w:cs="Arial"/>
          <w:sz w:val="20"/>
          <w:szCs w:val="20"/>
        </w:rPr>
        <w:t xml:space="preserve"> The refresh rate can be set as 5</w:t>
      </w:r>
      <w:r w:rsidR="00894B45">
        <w:rPr>
          <w:rFonts w:ascii="Arial" w:hAnsi="Arial" w:cs="Arial"/>
          <w:sz w:val="20"/>
          <w:szCs w:val="20"/>
        </w:rPr>
        <w:t xml:space="preserve"> (default)</w:t>
      </w:r>
      <w:r w:rsidR="00083ABA">
        <w:rPr>
          <w:rFonts w:ascii="Arial" w:hAnsi="Arial" w:cs="Arial"/>
          <w:sz w:val="20"/>
          <w:szCs w:val="20"/>
        </w:rPr>
        <w:t>, 15 and 30 minutes.</w:t>
      </w:r>
    </w:p>
    <w:p w14:paraId="17B26E60" w14:textId="1E9E8BA1" w:rsidR="00513A9A" w:rsidRPr="008A04D1" w:rsidRDefault="00FD3C7E" w:rsidP="00D44188">
      <w:pPr>
        <w:pStyle w:val="ListParagraph"/>
        <w:numPr>
          <w:ilvl w:val="0"/>
          <w:numId w:val="19"/>
        </w:numPr>
        <w:jc w:val="left"/>
        <w:rPr>
          <w:rFonts w:ascii="Arial" w:hAnsi="Arial" w:cs="Arial"/>
          <w:sz w:val="20"/>
          <w:szCs w:val="20"/>
        </w:rPr>
      </w:pPr>
      <w:r w:rsidRPr="008A04D1">
        <w:rPr>
          <w:rFonts w:ascii="Arial" w:hAnsi="Arial" w:cs="Arial"/>
          <w:sz w:val="20"/>
          <w:szCs w:val="20"/>
        </w:rPr>
        <w:t>“Time Interval”</w:t>
      </w:r>
      <w:r w:rsidR="00513A9A" w:rsidRPr="008A04D1">
        <w:rPr>
          <w:rFonts w:ascii="Arial" w:hAnsi="Arial" w:cs="Arial"/>
          <w:sz w:val="20"/>
          <w:szCs w:val="20"/>
        </w:rPr>
        <w:t xml:space="preserve"> – this setting defines for which period </w:t>
      </w:r>
      <w:r w:rsidR="00083ABA">
        <w:rPr>
          <w:rFonts w:ascii="Arial" w:hAnsi="Arial" w:cs="Arial"/>
          <w:sz w:val="20"/>
          <w:szCs w:val="20"/>
        </w:rPr>
        <w:t>the</w:t>
      </w:r>
      <w:r w:rsidR="00513A9A" w:rsidRPr="008A04D1">
        <w:rPr>
          <w:rFonts w:ascii="Arial" w:hAnsi="Arial" w:cs="Arial"/>
          <w:sz w:val="20"/>
          <w:szCs w:val="20"/>
        </w:rPr>
        <w:t xml:space="preserve"> data</w:t>
      </w:r>
      <w:r w:rsidR="00083ABA">
        <w:rPr>
          <w:rFonts w:ascii="Arial" w:hAnsi="Arial" w:cs="Arial"/>
          <w:sz w:val="20"/>
          <w:szCs w:val="20"/>
        </w:rPr>
        <w:t xml:space="preserve"> should be displayed</w:t>
      </w:r>
      <w:r w:rsidR="00513A9A" w:rsidRPr="008A04D1">
        <w:rPr>
          <w:rFonts w:ascii="Arial" w:hAnsi="Arial" w:cs="Arial"/>
          <w:sz w:val="20"/>
          <w:szCs w:val="20"/>
        </w:rPr>
        <w:t>.</w:t>
      </w:r>
      <w:r w:rsidR="00252561" w:rsidRPr="008A04D1">
        <w:rPr>
          <w:rFonts w:ascii="Arial" w:hAnsi="Arial" w:cs="Arial"/>
          <w:sz w:val="20"/>
          <w:szCs w:val="20"/>
        </w:rPr>
        <w:t xml:space="preserve"> The</w:t>
      </w:r>
      <w:r w:rsidR="00513A9A" w:rsidRPr="008A04D1">
        <w:rPr>
          <w:rFonts w:ascii="Arial" w:hAnsi="Arial" w:cs="Arial"/>
          <w:sz w:val="20"/>
          <w:szCs w:val="20"/>
        </w:rPr>
        <w:t xml:space="preserve"> Performance widget on the “Instance” view depends on this setting.</w:t>
      </w:r>
      <w:r w:rsidR="000A5446">
        <w:rPr>
          <w:rFonts w:ascii="Arial" w:hAnsi="Arial" w:cs="Arial"/>
          <w:sz w:val="20"/>
          <w:szCs w:val="20"/>
        </w:rPr>
        <w:t xml:space="preserve"> The time interval can be set as “Last Day”, “Last Week” and “Last Two Weeks”.</w:t>
      </w:r>
    </w:p>
    <w:p w14:paraId="39872FB2" w14:textId="435F61BA" w:rsidR="0069069E" w:rsidRDefault="00FD3C7E" w:rsidP="00D44188">
      <w:pPr>
        <w:pStyle w:val="ListParagraph"/>
        <w:numPr>
          <w:ilvl w:val="0"/>
          <w:numId w:val="19"/>
        </w:numPr>
        <w:jc w:val="left"/>
        <w:rPr>
          <w:rFonts w:ascii="Arial" w:hAnsi="Arial" w:cs="Arial"/>
          <w:sz w:val="20"/>
          <w:szCs w:val="20"/>
        </w:rPr>
      </w:pPr>
      <w:r w:rsidRPr="008A04D1">
        <w:rPr>
          <w:rFonts w:ascii="Arial" w:hAnsi="Arial" w:cs="Arial"/>
          <w:sz w:val="20"/>
          <w:szCs w:val="20"/>
        </w:rPr>
        <w:t>“Background Color”</w:t>
      </w:r>
      <w:r w:rsidR="00513A9A" w:rsidRPr="008A04D1">
        <w:rPr>
          <w:rFonts w:ascii="Arial" w:hAnsi="Arial" w:cs="Arial"/>
          <w:sz w:val="20"/>
          <w:szCs w:val="20"/>
        </w:rPr>
        <w:t xml:space="preserve"> – </w:t>
      </w:r>
      <w:r w:rsidR="0034667B">
        <w:rPr>
          <w:rFonts w:ascii="Arial" w:hAnsi="Arial" w:cs="Arial"/>
          <w:sz w:val="20"/>
          <w:szCs w:val="20"/>
        </w:rPr>
        <w:t>this setting allows changing the</w:t>
      </w:r>
      <w:r w:rsidR="00513A9A" w:rsidRPr="008A04D1">
        <w:rPr>
          <w:rFonts w:ascii="Arial" w:hAnsi="Arial" w:cs="Arial"/>
          <w:sz w:val="20"/>
          <w:szCs w:val="20"/>
        </w:rPr>
        <w:t xml:space="preserve"> background color for all views.</w:t>
      </w:r>
    </w:p>
    <w:p w14:paraId="3B64962B" w14:textId="600DB977" w:rsidR="00FD3C7E" w:rsidRPr="007F6819" w:rsidRDefault="0069069E" w:rsidP="00D44188">
      <w:pPr>
        <w:pStyle w:val="ListParagraph"/>
        <w:numPr>
          <w:ilvl w:val="0"/>
          <w:numId w:val="19"/>
        </w:numPr>
        <w:jc w:val="left"/>
        <w:rPr>
          <w:rFonts w:ascii="Arial" w:hAnsi="Arial" w:cs="Arial"/>
          <w:sz w:val="20"/>
          <w:szCs w:val="20"/>
        </w:rPr>
      </w:pPr>
      <w:r>
        <w:rPr>
          <w:rFonts w:ascii="Arial" w:hAnsi="Arial" w:cs="Arial"/>
          <w:sz w:val="20"/>
          <w:szCs w:val="20"/>
        </w:rPr>
        <w:t xml:space="preserve">“Theme” – </w:t>
      </w:r>
      <w:r w:rsidR="0034667B">
        <w:rPr>
          <w:rFonts w:ascii="Arial" w:hAnsi="Arial" w:cs="Arial"/>
          <w:sz w:val="20"/>
          <w:szCs w:val="20"/>
        </w:rPr>
        <w:t xml:space="preserve">this setting allows </w:t>
      </w:r>
      <w:r>
        <w:rPr>
          <w:rFonts w:ascii="Arial" w:hAnsi="Arial" w:cs="Arial"/>
          <w:sz w:val="20"/>
          <w:szCs w:val="20"/>
        </w:rPr>
        <w:t>choos</w:t>
      </w:r>
      <w:r w:rsidR="0034667B">
        <w:rPr>
          <w:rFonts w:ascii="Arial" w:hAnsi="Arial" w:cs="Arial"/>
          <w:sz w:val="20"/>
          <w:szCs w:val="20"/>
        </w:rPr>
        <w:t>ing</w:t>
      </w:r>
      <w:r>
        <w:rPr>
          <w:rFonts w:ascii="Arial" w:hAnsi="Arial" w:cs="Arial"/>
          <w:sz w:val="20"/>
          <w:szCs w:val="20"/>
        </w:rPr>
        <w:t xml:space="preserve"> “Light” or “Dark” theme</w:t>
      </w:r>
      <w:r w:rsidR="00083ABA">
        <w:rPr>
          <w:rFonts w:ascii="Arial" w:hAnsi="Arial" w:cs="Arial"/>
          <w:sz w:val="20"/>
          <w:szCs w:val="20"/>
        </w:rPr>
        <w:t xml:space="preserve"> for the Dashboard.</w:t>
      </w:r>
      <w:r w:rsidR="004A3229">
        <w:rPr>
          <w:rFonts w:ascii="Arial" w:hAnsi="Arial" w:cs="Arial"/>
          <w:sz w:val="20"/>
          <w:szCs w:val="20"/>
        </w:rPr>
        <w:t xml:space="preserve"> </w:t>
      </w:r>
      <w:r w:rsidR="004A3229" w:rsidRPr="007F6819">
        <w:rPr>
          <w:rFonts w:ascii="Arial" w:hAnsi="Arial" w:cs="Arial"/>
          <w:sz w:val="20"/>
          <w:szCs w:val="20"/>
        </w:rPr>
        <w:t xml:space="preserve">Background color can be changed manually. </w:t>
      </w:r>
    </w:p>
    <w:p w14:paraId="3EC3137E" w14:textId="595068F4" w:rsidR="007F6819" w:rsidRPr="007F6819" w:rsidRDefault="007F6819" w:rsidP="00D44188">
      <w:pPr>
        <w:pStyle w:val="ListParagraph"/>
        <w:numPr>
          <w:ilvl w:val="0"/>
          <w:numId w:val="19"/>
        </w:numPr>
        <w:jc w:val="left"/>
        <w:rPr>
          <w:rFonts w:ascii="Arial" w:hAnsi="Arial" w:cs="Arial"/>
          <w:sz w:val="20"/>
          <w:szCs w:val="20"/>
        </w:rPr>
      </w:pPr>
      <w:r w:rsidRPr="007F6819">
        <w:rPr>
          <w:rFonts w:ascii="Arial" w:hAnsi="Arial" w:cs="Arial"/>
          <w:sz w:val="20"/>
          <w:szCs w:val="20"/>
        </w:rPr>
        <w:t>“Show instance path” checkbox is switched on by default</w:t>
      </w:r>
      <w:r w:rsidR="009B7C79">
        <w:rPr>
          <w:rFonts w:ascii="Arial" w:hAnsi="Arial" w:cs="Arial"/>
          <w:sz w:val="20"/>
          <w:szCs w:val="20"/>
        </w:rPr>
        <w:t xml:space="preserve"> (for more details, see </w:t>
      </w:r>
      <w:hyperlink w:anchor="Path" w:history="1">
        <w:r w:rsidR="009B7C79" w:rsidRPr="009B7C79">
          <w:rPr>
            <w:rStyle w:val="Hyperlink"/>
            <w:rFonts w:ascii="Arial" w:hAnsi="Arial" w:cs="Arial"/>
            <w:szCs w:val="20"/>
          </w:rPr>
          <w:t>SQL Instance path property</w:t>
        </w:r>
      </w:hyperlink>
      <w:r w:rsidR="009B7C79">
        <w:rPr>
          <w:rFonts w:ascii="Arial" w:hAnsi="Arial" w:cs="Arial"/>
          <w:sz w:val="20"/>
          <w:szCs w:val="20"/>
        </w:rPr>
        <w:t xml:space="preserve"> section)</w:t>
      </w:r>
      <w:r>
        <w:rPr>
          <w:rFonts w:ascii="Arial" w:hAnsi="Arial" w:cs="Arial"/>
          <w:sz w:val="20"/>
          <w:szCs w:val="20"/>
        </w:rPr>
        <w:t>;</w:t>
      </w:r>
      <w:r w:rsidRPr="007F6819">
        <w:rPr>
          <w:rFonts w:ascii="Arial" w:hAnsi="Arial" w:cs="Arial"/>
          <w:sz w:val="20"/>
          <w:szCs w:val="20"/>
        </w:rPr>
        <w:t xml:space="preserve"> when it </w:t>
      </w:r>
      <w:r>
        <w:rPr>
          <w:rFonts w:ascii="Arial" w:hAnsi="Arial" w:cs="Arial"/>
          <w:sz w:val="20"/>
          <w:szCs w:val="20"/>
        </w:rPr>
        <w:t xml:space="preserve">is </w:t>
      </w:r>
      <w:r w:rsidRPr="007F6819">
        <w:rPr>
          <w:rFonts w:ascii="Arial" w:hAnsi="Arial" w:cs="Arial"/>
          <w:sz w:val="20"/>
          <w:szCs w:val="20"/>
        </w:rPr>
        <w:t>switche</w:t>
      </w:r>
      <w:r>
        <w:rPr>
          <w:rFonts w:ascii="Arial" w:hAnsi="Arial" w:cs="Arial"/>
          <w:sz w:val="20"/>
          <w:szCs w:val="20"/>
        </w:rPr>
        <w:t>d</w:t>
      </w:r>
      <w:r w:rsidRPr="007F6819">
        <w:rPr>
          <w:rFonts w:ascii="Arial" w:hAnsi="Arial" w:cs="Arial"/>
          <w:sz w:val="20"/>
          <w:szCs w:val="20"/>
        </w:rPr>
        <w:t xml:space="preserve"> off</w:t>
      </w:r>
      <w:r>
        <w:rPr>
          <w:rFonts w:ascii="Arial" w:hAnsi="Arial" w:cs="Arial"/>
          <w:sz w:val="20"/>
          <w:szCs w:val="20"/>
        </w:rPr>
        <w:t>,</w:t>
      </w:r>
      <w:r w:rsidRPr="007F6819">
        <w:rPr>
          <w:rFonts w:ascii="Arial" w:hAnsi="Arial" w:cs="Arial"/>
          <w:sz w:val="20"/>
          <w:szCs w:val="20"/>
        </w:rPr>
        <w:t xml:space="preserve"> the “Show” title is changing to “Hide”.</w:t>
      </w:r>
    </w:p>
    <w:p w14:paraId="118378E0" w14:textId="77777777" w:rsidR="0084707F" w:rsidRPr="006307B4" w:rsidRDefault="0084707F" w:rsidP="00FD3C7E">
      <w:pPr>
        <w:rPr>
          <w:rFonts w:cs="Arial"/>
        </w:rPr>
      </w:pPr>
    </w:p>
    <w:p w14:paraId="1CE1CB90" w14:textId="3D1EA878" w:rsidR="00FD3C7E" w:rsidRDefault="00894B45" w:rsidP="007F6819">
      <w:pPr>
        <w:spacing w:line="240" w:lineRule="auto"/>
        <w:ind w:left="360"/>
        <w:jc w:val="center"/>
      </w:pPr>
      <w:r>
        <w:rPr>
          <w:noProof/>
        </w:rPr>
        <w:drawing>
          <wp:inline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w14:paraId="2A6FF855" w14:textId="77777777" w:rsidR="00A36361" w:rsidRDefault="00A36361" w:rsidP="001C239A">
      <w:pPr>
        <w:spacing w:line="240" w:lineRule="auto"/>
        <w:jc w:val="center"/>
      </w:pPr>
    </w:p>
    <w:p w14:paraId="4C84936D" w14:textId="1A6B7B92" w:rsidR="00513A9A" w:rsidRPr="004072BC" w:rsidRDefault="000C685C" w:rsidP="00D44188">
      <w:pPr>
        <w:pStyle w:val="ListParagraph"/>
        <w:numPr>
          <w:ilvl w:val="0"/>
          <w:numId w:val="29"/>
        </w:numPr>
        <w:jc w:val="left"/>
      </w:pPr>
      <w:r w:rsidRPr="004072BC">
        <w:rPr>
          <w:rFonts w:cs="Arial"/>
        </w:rPr>
        <w:t xml:space="preserve">“Contrast” theme is automatically activated, when the </w:t>
      </w:r>
      <w:r w:rsidR="00FF5ECC">
        <w:rPr>
          <w:rFonts w:cs="Arial"/>
        </w:rPr>
        <w:t>corresponding system</w:t>
      </w:r>
      <w:r w:rsidRPr="004072BC">
        <w:rPr>
          <w:rFonts w:cs="Arial"/>
        </w:rPr>
        <w:t xml:space="preserve"> theme is used</w:t>
      </w:r>
      <w:r w:rsidR="00FF5ECC">
        <w:rPr>
          <w:rFonts w:cs="Arial"/>
        </w:rPr>
        <w:t>.</w:t>
      </w:r>
      <w:r w:rsidRPr="004072BC">
        <w:rPr>
          <w:rFonts w:cs="Arial"/>
        </w:rPr>
        <w:t xml:space="preserve"> </w:t>
      </w:r>
      <w:r w:rsidR="00A36361">
        <w:rPr>
          <w:rFonts w:cs="Calibri"/>
        </w:rPr>
        <w:t>Background and font colors are picked from the system palette</w:t>
      </w:r>
      <w:r w:rsidRPr="004072BC">
        <w:rPr>
          <w:rFonts w:cs="Arial"/>
        </w:rPr>
        <w:t>.</w:t>
      </w:r>
    </w:p>
    <w:p w14:paraId="7C77B21A" w14:textId="77777777" w:rsidR="00A36361" w:rsidRDefault="00A36361" w:rsidP="00C928DA">
      <w:pPr>
        <w:pStyle w:val="ListParagraph"/>
        <w:rPr>
          <w:rFonts w:cs="Arial"/>
        </w:rPr>
      </w:pPr>
    </w:p>
    <w:p w14:paraId="6A345CB0" w14:textId="159CF72C" w:rsidR="00A36361" w:rsidRDefault="00003F48" w:rsidP="007F6819">
      <w:pPr>
        <w:pStyle w:val="ListParagraph"/>
        <w:ind w:left="360"/>
        <w:jc w:val="center"/>
      </w:pPr>
      <w:r>
        <w:rPr>
          <w:noProof/>
        </w:rPr>
        <w:lastRenderedPageBreak/>
        <w:drawing>
          <wp:inline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w14:paraId="08151630" w14:textId="77777777" w:rsidR="00A36361" w:rsidRDefault="00A36361" w:rsidP="00C928DA">
      <w:pPr>
        <w:pStyle w:val="ListParagraph"/>
        <w:ind w:left="360"/>
        <w:jc w:val="center"/>
      </w:pPr>
    </w:p>
    <w:p w14:paraId="1EF66A02" w14:textId="2398293D" w:rsidR="00B72C1E" w:rsidRDefault="00713F5E" w:rsidP="00D44188">
      <w:pPr>
        <w:pStyle w:val="Heading4"/>
        <w:jc w:val="left"/>
      </w:pPr>
      <w:r>
        <w:t>Add</w:t>
      </w:r>
      <w:r w:rsidR="000E5437">
        <w:t xml:space="preserve"> a</w:t>
      </w:r>
      <w:r>
        <w:t xml:space="preserve"> Group</w:t>
      </w:r>
    </w:p>
    <w:p w14:paraId="4D3E3489" w14:textId="5B3A5DE3" w:rsidR="005832D2" w:rsidRDefault="002B52EA" w:rsidP="00D44188">
      <w:pPr>
        <w:jc w:val="left"/>
      </w:pPr>
      <w:bookmarkStart w:id="43" w:name="OLE_LINK118"/>
      <w:bookmarkStart w:id="44" w:name="OLE_LINK119"/>
      <w:bookmarkStart w:id="45" w:name="OLE_LINK120"/>
      <w:r>
        <w:t>C</w:t>
      </w:r>
      <w:r w:rsidR="00713F5E">
        <w:t xml:space="preserve">lick </w:t>
      </w:r>
      <w:r w:rsidR="00AD74D0">
        <w:rPr>
          <w:noProof/>
        </w:rPr>
        <w:drawing>
          <wp:inline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00713F5E">
        <w:t xml:space="preserve"> menu button</w:t>
      </w:r>
      <w:r w:rsidR="009E57A6">
        <w:t xml:space="preserve"> </w:t>
      </w:r>
      <w:bookmarkEnd w:id="43"/>
      <w:bookmarkEnd w:id="44"/>
      <w:bookmarkEnd w:id="45"/>
      <w:r w:rsidR="00713F5E">
        <w:t>and select “+ Add Group” item</w:t>
      </w:r>
      <w:r w:rsidR="0007428F">
        <w:t xml:space="preserve"> from the drop-down</w:t>
      </w:r>
      <w:r w:rsidR="00EF76F1">
        <w:t xml:space="preserve">. </w:t>
      </w:r>
      <w:r w:rsidR="0007428F">
        <w:t xml:space="preserve">It is also possible to search </w:t>
      </w:r>
      <w:r w:rsidR="00AD74D0">
        <w:t xml:space="preserve">for the </w:t>
      </w:r>
      <w:r w:rsidR="0007428F">
        <w:t>desired group i</w:t>
      </w:r>
      <w:r w:rsidR="005832D2">
        <w:t xml:space="preserve">n </w:t>
      </w:r>
      <w:r w:rsidR="008543E9" w:rsidRPr="002B43AC">
        <w:rPr>
          <w:noProof/>
        </w:rPr>
        <w:t>“A</w:t>
      </w:r>
      <w:r w:rsidR="005832D2" w:rsidRPr="002B43AC">
        <w:rPr>
          <w:noProof/>
        </w:rPr>
        <w:t>dd</w:t>
      </w:r>
      <w:r w:rsidR="005832D2">
        <w:t xml:space="preserve"> group</w:t>
      </w:r>
      <w:r w:rsidR="008543E9">
        <w:t>”</w:t>
      </w:r>
      <w:r w:rsidR="005832D2">
        <w:t xml:space="preserve"> dialog</w:t>
      </w:r>
      <w:bookmarkStart w:id="46" w:name="OLE_LINK100"/>
      <w:bookmarkStart w:id="47" w:name="OLE_LINK101"/>
      <w:bookmarkStart w:id="48" w:name="OLE_LINK102"/>
      <w:r w:rsidR="0007428F">
        <w:t xml:space="preserve"> by typing </w:t>
      </w:r>
      <w:r w:rsidR="00252561">
        <w:t xml:space="preserve">a </w:t>
      </w:r>
      <w:r w:rsidR="00AD74D0">
        <w:t xml:space="preserve">corresponding group </w:t>
      </w:r>
      <w:r w:rsidR="0007428F">
        <w:t>name</w:t>
      </w:r>
      <w:r w:rsidR="005832D2">
        <w:t>.</w:t>
      </w:r>
      <w:bookmarkEnd w:id="46"/>
      <w:bookmarkEnd w:id="47"/>
      <w:bookmarkEnd w:id="48"/>
    </w:p>
    <w:p w14:paraId="447D2CB9" w14:textId="591FB0E3" w:rsidR="00616DEE" w:rsidRDefault="0080477E" w:rsidP="00D44188">
      <w:pPr>
        <w:jc w:val="left"/>
      </w:pPr>
      <w:r>
        <w:t>“Add Group” dialog requires “GROUP” ComboBox field and “DISPLAY NAME” field. When “GROUP” ComboBox field is in the focus, “It is required to select a group” hint is displayed. When “DISPLAY NAME” field is in the focus, “The field is required” hint is displayed. The “GROUP” ComboBox field is in the focus by default after opening “Add Group” view.</w:t>
      </w:r>
    </w:p>
    <w:p w14:paraId="00A5DAF2" w14:textId="77777777" w:rsidR="00616DEE" w:rsidRPr="002E7CDC" w:rsidRDefault="00616DEE" w:rsidP="00616DEE">
      <w:pPr>
        <w:pStyle w:val="AlertLabel"/>
        <w:framePr w:wrap="notBeside"/>
      </w:pPr>
      <w:r w:rsidRPr="002E7CDC">
        <w:rPr>
          <w:noProof/>
        </w:rPr>
        <w:drawing>
          <wp:inline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t xml:space="preserve">Note </w:t>
      </w:r>
    </w:p>
    <w:p w14:paraId="4F810CAE" w14:textId="6D119C82" w:rsidR="0080477E" w:rsidRDefault="00616DEE" w:rsidP="00D44188">
      <w:pPr>
        <w:jc w:val="left"/>
      </w:pPr>
      <w:r>
        <w:rPr>
          <w:noProof/>
        </w:rPr>
        <w:drawing>
          <wp:anchor distT="0" distB="0" distL="114300" distR="114300" simplePos="0" relativeHeight="251658249"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t>The red highlighting disappears only after entering valid data in the field.</w:t>
      </w:r>
    </w:p>
    <w:p w14:paraId="73C7DEE4" w14:textId="65579C3C" w:rsidR="0080477E" w:rsidRDefault="0080477E" w:rsidP="0080477E"/>
    <w:p w14:paraId="24D047A1" w14:textId="2C2EDED1" w:rsidR="0080477E" w:rsidRDefault="00616DEE" w:rsidP="00D44188">
      <w:pPr>
        <w:jc w:val="left"/>
      </w:pPr>
      <w:r>
        <w:rPr>
          <w:noProof/>
        </w:rPr>
        <w:drawing>
          <wp:anchor distT="0" distB="0" distL="114300" distR="114300" simplePos="0" relativeHeight="251658248"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t>The user can open dropdown list of the available groups or type part of a group name and best match groups will be displayed in the dropdown list. The information entered in “GROUP” field can be deleted by pressing “X” button.</w:t>
      </w:r>
    </w:p>
    <w:p w14:paraId="62F4EE6E" w14:textId="1FA3009D" w:rsidR="00616DEE" w:rsidRDefault="00616DEE" w:rsidP="0080477E"/>
    <w:p w14:paraId="15C5A529" w14:textId="24D13333" w:rsidR="0080477E" w:rsidRDefault="0080477E" w:rsidP="00D44188">
      <w:pPr>
        <w:jc w:val="left"/>
      </w:pPr>
      <w:r>
        <w:t xml:space="preserve">To select a group, choose one in the dropdown list (the groups in the dropdown list should be placed in alphabet order). “DISPLAY NAME” field should be populated with a name as well, unless the user has already defined a name. </w:t>
      </w:r>
    </w:p>
    <w:p w14:paraId="05DB8079" w14:textId="10F6A75A" w:rsidR="0080477E" w:rsidRDefault="0080477E" w:rsidP="00D44188">
      <w:pPr>
        <w:jc w:val="left"/>
      </w:pPr>
      <w:r>
        <w:t>If the selected group is already added on the board, “The name already exists”</w:t>
      </w:r>
      <w:r w:rsidRPr="00762C25">
        <w:t xml:space="preserve"> </w:t>
      </w:r>
      <w:r>
        <w:t>hint is displayed when “DISPLAY NAME” field is in the focus.</w:t>
      </w:r>
    </w:p>
    <w:p w14:paraId="02B6B27A" w14:textId="4F54D4B9" w:rsidR="00616DEE" w:rsidRDefault="005D0C9A" w:rsidP="00D44188">
      <w:pPr>
        <w:jc w:val="left"/>
      </w:pPr>
      <w:r>
        <w:t xml:space="preserve">Note that </w:t>
      </w:r>
      <w:r w:rsidR="0080477E">
        <w:t>“Add” button changes its state when it is disa</w:t>
      </w:r>
      <w:r>
        <w:t>bled.</w:t>
      </w:r>
    </w:p>
    <w:p w14:paraId="1C086D72" w14:textId="04DE3F90" w:rsidR="005832D2" w:rsidRPr="00B96BBF" w:rsidRDefault="0080477E" w:rsidP="00D44188">
      <w:pPr>
        <w:jc w:val="left"/>
        <w:rPr>
          <w:b/>
          <w:sz w:val="32"/>
          <w:szCs w:val="32"/>
        </w:rPr>
      </w:pPr>
      <w:r>
        <w:t>When Data Center dashboard is loaded for the first time or refreshed by the refresh option from Dashboard Menu, a special blink animation is displayed.</w:t>
      </w:r>
    </w:p>
    <w:p w14:paraId="5A3C733D" w14:textId="259A717E" w:rsidR="00D51B5C" w:rsidRDefault="00D51B5C" w:rsidP="00D44188">
      <w:pPr>
        <w:spacing w:line="240" w:lineRule="auto"/>
        <w:jc w:val="left"/>
      </w:pPr>
    </w:p>
    <w:p w14:paraId="0AD27033" w14:textId="77777777" w:rsidR="001570EC" w:rsidRPr="002E7CDC" w:rsidRDefault="001570EC" w:rsidP="00D44188">
      <w:pPr>
        <w:pStyle w:val="AlertLabel"/>
        <w:framePr w:wrap="notBeside"/>
        <w:jc w:val="left"/>
      </w:pPr>
      <w:bookmarkStart w:id="49" w:name="OLE_LINK44"/>
      <w:bookmarkStart w:id="50" w:name="OLE_LINK45"/>
      <w:r w:rsidRPr="002E7CDC">
        <w:rPr>
          <w:noProof/>
        </w:rPr>
        <w:drawing>
          <wp:inline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t xml:space="preserve">Note </w:t>
      </w:r>
    </w:p>
    <w:p w14:paraId="075B62B8" w14:textId="0ACEBFBB" w:rsidR="007D43A6" w:rsidRDefault="008543E9" w:rsidP="00D44188">
      <w:pPr>
        <w:pStyle w:val="AlertText"/>
        <w:jc w:val="left"/>
      </w:pPr>
      <w:r>
        <w:t>I</w:t>
      </w:r>
      <w:r w:rsidR="001570EC">
        <w:t>t is possible to create a custom group</w:t>
      </w:r>
      <w:r>
        <w:t xml:space="preserve"> and populate it with a desired set of objects.</w:t>
      </w:r>
      <w:r w:rsidR="00EE4E8A">
        <w:t xml:space="preserve"> Refer to </w:t>
      </w:r>
      <w:hyperlink r:id="rId62" w:history="1">
        <w:r w:rsidR="00EE4E8A" w:rsidRPr="00EE4E8A">
          <w:rPr>
            <w:rStyle w:val="Hyperlink"/>
            <w:szCs w:val="20"/>
          </w:rPr>
          <w:t>TechNet</w:t>
        </w:r>
      </w:hyperlink>
      <w:r w:rsidR="00EE4E8A">
        <w:t xml:space="preserve"> for guidance.</w:t>
      </w:r>
      <w:bookmarkEnd w:id="49"/>
      <w:bookmarkEnd w:id="50"/>
    </w:p>
    <w:p w14:paraId="2B373EC5" w14:textId="492B1662" w:rsidR="00616DEE" w:rsidRDefault="00616DEE" w:rsidP="00D44188">
      <w:pPr>
        <w:pStyle w:val="AlertText"/>
        <w:ind w:left="0"/>
        <w:jc w:val="left"/>
      </w:pPr>
    </w:p>
    <w:p w14:paraId="4E91F90B" w14:textId="0F942A26" w:rsidR="005D0C9A" w:rsidRDefault="005D0C9A" w:rsidP="00D44188">
      <w:pPr>
        <w:pStyle w:val="AlertText"/>
        <w:ind w:left="0"/>
        <w:jc w:val="left"/>
      </w:pPr>
      <w:r>
        <w:rPr>
          <w:noProof/>
        </w:rPr>
        <w:drawing>
          <wp:anchor distT="0" distB="0" distL="114300" distR="114300" simplePos="0" relativeHeight="251658250"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EE">
        <w:t>New added group is displayed in collapsed</w:t>
      </w:r>
      <w:r>
        <w:t xml:space="preserve"> (minimized)</w:t>
      </w:r>
      <w:r w:rsidR="00616DEE">
        <w:t xml:space="preserve"> state</w:t>
      </w:r>
      <w:r>
        <w:t xml:space="preserve"> by default</w:t>
      </w:r>
      <w:r w:rsidR="00616DEE">
        <w:t>.</w:t>
      </w:r>
      <w:r>
        <w:t xml:space="preserve"> </w:t>
      </w:r>
      <w:r w:rsidRPr="005F6B3A">
        <w:t xml:space="preserve">To expand </w:t>
      </w:r>
      <w:r>
        <w:t xml:space="preserve">the </w:t>
      </w:r>
      <w:r w:rsidRPr="005F6B3A">
        <w:t xml:space="preserve">panel click </w:t>
      </w:r>
      <w:r>
        <w:rPr>
          <w:noProof/>
        </w:rPr>
        <w:t xml:space="preserve">the arrow </w:t>
      </w:r>
      <w:r w:rsidRPr="002B43AC">
        <w:rPr>
          <w:noProof/>
        </w:rPr>
        <w:t>symbol</w:t>
      </w:r>
      <w:r>
        <w:t xml:space="preserve"> on the right from</w:t>
      </w:r>
      <w:r w:rsidRPr="005F6B3A">
        <w:t xml:space="preserve"> </w:t>
      </w:r>
      <w:r>
        <w:t>the g</w:t>
      </w:r>
      <w:r w:rsidRPr="005F6B3A">
        <w:t>roup name.</w:t>
      </w:r>
    </w:p>
    <w:p w14:paraId="0A3EB0F5" w14:textId="28C825E0" w:rsidR="005D0C9A" w:rsidRDefault="005D0C9A" w:rsidP="00616DEE"/>
    <w:p w14:paraId="545EA979" w14:textId="4BF07533" w:rsidR="00616DEE" w:rsidRDefault="00616DEE" w:rsidP="00D44188">
      <w:pPr>
        <w:jc w:val="left"/>
      </w:pPr>
      <w:r>
        <w:t>“State” part of the widget displays the worst state of its object, and it is colored according to the represented state (priority list looks like this: critical, warning, unavailable, maintenance, not monitored, healthy). Critical state is red, warning – yellow, unavailable – gray, healthy is green and the rest are blue. For alerts, priority/colors are as follows: critical - red, warning - yellow, info - blue.</w:t>
      </w:r>
    </w:p>
    <w:p w14:paraId="33E111CB" w14:textId="123AE4DC" w:rsidR="00F60539" w:rsidRDefault="00F60539" w:rsidP="00F60539"/>
    <w:p w14:paraId="761AFC4F" w14:textId="77777777" w:rsidR="00F60539" w:rsidRDefault="00F60539" w:rsidP="00D44188">
      <w:pPr>
        <w:spacing w:after="0"/>
        <w:jc w:val="left"/>
      </w:pPr>
      <w:r>
        <w:rPr>
          <w:noProof/>
        </w:rPr>
        <w:drawing>
          <wp:anchor distT="0" distB="0" distL="114300" distR="114300" simplePos="0" relativeHeight="251658255"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Expanded Mode, State widget changes it representation. </w:t>
      </w:r>
    </w:p>
    <w:p w14:paraId="17631173" w14:textId="5AB3091B" w:rsidR="00F60539" w:rsidRPr="00762C25" w:rsidRDefault="00F60539" w:rsidP="00D44188">
      <w:pPr>
        <w:spacing w:after="0"/>
        <w:jc w:val="left"/>
      </w:pPr>
      <w:r>
        <w:t>It still displays the worst state and is colored according to the represented state (the priority list looks as follows: critical, warning, unavailable, maintenance, not monitored, healthy), but it also lists all possible states and shows the number of objects in the states.</w:t>
      </w:r>
    </w:p>
    <w:p w14:paraId="4EA12CBD" w14:textId="475BF53A" w:rsidR="00F60539" w:rsidRDefault="00F60539" w:rsidP="00F60539">
      <w:r>
        <w:rPr>
          <w:noProof/>
        </w:rPr>
        <w:drawing>
          <wp:anchor distT="0" distB="0" distL="114300" distR="114300" simplePos="0" relativeHeight="251658256"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t>Context menu of “State” tile allows removing it and opening of Enabled States view.</w:t>
      </w:r>
    </w:p>
    <w:p w14:paraId="183E1ED6" w14:textId="4EDBAF8E" w:rsidR="00F60539" w:rsidRDefault="00F60539" w:rsidP="00F60539">
      <w:pPr>
        <w:ind w:left="360"/>
      </w:pPr>
    </w:p>
    <w:p w14:paraId="2231B8DB" w14:textId="6347EB8A" w:rsidR="00F60539" w:rsidRDefault="00F60539" w:rsidP="00D44188">
      <w:pPr>
        <w:jc w:val="left"/>
      </w:pPr>
      <w:r>
        <w:rPr>
          <w:noProof/>
        </w:rPr>
        <w:drawing>
          <wp:anchor distT="0" distB="0" distL="114300" distR="114300" simplePos="0" relativeHeight="251658257"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t>All other tiles (3 types of alerts) can be only removed in the context menu.</w:t>
      </w:r>
    </w:p>
    <w:p w14:paraId="688D7D7A" w14:textId="2FB330CC" w:rsidR="00F60539" w:rsidRDefault="00F60539" w:rsidP="00F60539">
      <w:pPr>
        <w:ind w:left="360"/>
      </w:pPr>
    </w:p>
    <w:p w14:paraId="66525898" w14:textId="61F64E95" w:rsidR="00F60539" w:rsidRDefault="007D43A6" w:rsidP="00D44188">
      <w:pPr>
        <w:spacing w:after="0"/>
        <w:jc w:val="left"/>
      </w:pPr>
      <w:r>
        <w:rPr>
          <w:noProof/>
        </w:rPr>
        <w:lastRenderedPageBreak/>
        <w:drawing>
          <wp:anchor distT="0" distB="0" distL="114300" distR="114300" simplePos="0" relativeHeight="251658258"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A79">
        <w:t xml:space="preserve">Note that </w:t>
      </w:r>
      <w:r w:rsidR="00F60539">
        <w:t>if all tiles are removed, the group widget looks as follows:</w:t>
      </w:r>
    </w:p>
    <w:p w14:paraId="770A51F0" w14:textId="77777777" w:rsidR="007D43A6" w:rsidRDefault="007D43A6" w:rsidP="007D43A6">
      <w:pPr>
        <w:spacing w:after="0"/>
      </w:pPr>
    </w:p>
    <w:p w14:paraId="0FD828D3" w14:textId="5DF8EDDC" w:rsidR="00F60539" w:rsidRDefault="00F60539" w:rsidP="00D44188">
      <w:pPr>
        <w:jc w:val="left"/>
      </w:pPr>
      <w:r>
        <w:t>Remove object dialog is similar for all tiles; the display name of the object to be removed differs only.</w:t>
      </w:r>
    </w:p>
    <w:p w14:paraId="72A2DCD3" w14:textId="1D6A582D" w:rsidR="00F60539" w:rsidRDefault="00F60539" w:rsidP="00D44188">
      <w:pPr>
        <w:jc w:val="left"/>
      </w:pPr>
      <w:r>
        <w:t xml:space="preserve">Alert widget in the expanded mode is separated by alert type. Red widget represents critical alerts, orange for warnings and blue widget for info. </w:t>
      </w:r>
    </w:p>
    <w:p w14:paraId="32E88682" w14:textId="21BB4BBA" w:rsidR="00F60539" w:rsidRDefault="00F60539" w:rsidP="00616DEE"/>
    <w:p w14:paraId="47436C2F" w14:textId="1F72D3F1" w:rsidR="00EC1766" w:rsidRPr="00E77178" w:rsidRDefault="00EC1766" w:rsidP="00EC1766">
      <w:pPr>
        <w:pStyle w:val="Heading5"/>
        <w:rPr>
          <w:color w:val="auto"/>
        </w:rPr>
      </w:pPr>
      <w:r>
        <w:rPr>
          <w:color w:val="auto"/>
        </w:rPr>
        <w:t xml:space="preserve">Enabled </w:t>
      </w:r>
      <w:r w:rsidR="005437DF">
        <w:rPr>
          <w:color w:val="auto"/>
        </w:rPr>
        <w:t>States</w:t>
      </w:r>
    </w:p>
    <w:p w14:paraId="7AB46524" w14:textId="1492939E" w:rsidR="00EC1766" w:rsidRDefault="004015D0" w:rsidP="00D44188">
      <w:pPr>
        <w:jc w:val="left"/>
      </w:pPr>
      <w:r>
        <w:rPr>
          <w:noProof/>
        </w:rPr>
        <w:drawing>
          <wp:anchor distT="0" distB="0" distL="114300" distR="114300" simplePos="0" relativeHeight="251658251"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766">
        <w:t>When the user chooses “Settings” item in the group context menu (right mouse click at the group), “Enabled states”</w:t>
      </w:r>
      <w:r w:rsidR="00EC1766" w:rsidRPr="00762C25">
        <w:t xml:space="preserve"> </w:t>
      </w:r>
      <w:r w:rsidR="00EC1766">
        <w:t>view is opened</w:t>
      </w:r>
    </w:p>
    <w:p w14:paraId="77F82B33" w14:textId="77777777" w:rsidR="004015D0" w:rsidRDefault="004015D0" w:rsidP="004015D0"/>
    <w:p w14:paraId="759914C7" w14:textId="28AF4A15" w:rsidR="00EC1766" w:rsidRDefault="00EC1766" w:rsidP="00D44188">
      <w:pPr>
        <w:jc w:val="left"/>
      </w:pPr>
      <w:r>
        <w:lastRenderedPageBreak/>
        <w:t>The user can select states of the group objects, which will be displayed on the state tile in this view</w:t>
      </w:r>
    </w:p>
    <w:p w14:paraId="0CBF1C7E" w14:textId="77777777" w:rsidR="00EC1766" w:rsidRDefault="00EC1766" w:rsidP="00D44188">
      <w:pPr>
        <w:spacing w:after="0"/>
        <w:jc w:val="left"/>
      </w:pPr>
      <w:r>
        <w:t>When the user changes “Default” checkboxes settings, “Current” checkboxes settings are changed for all groups in the current Dashboard View.</w:t>
      </w:r>
    </w:p>
    <w:p w14:paraId="1AB4CD8A" w14:textId="3C3C10E3" w:rsidR="00EC1766" w:rsidRPr="00762C25" w:rsidRDefault="00EC1766" w:rsidP="00D44188">
      <w:pPr>
        <w:spacing w:after="0"/>
        <w:jc w:val="left"/>
      </w:pPr>
      <w:r>
        <w:t xml:space="preserve">Note: If “Current” group checkboxes settings were changed previously, </w:t>
      </w:r>
      <w:r w:rsidRPr="00776ED1">
        <w:rPr>
          <w:lang w:val="ru-RU"/>
        </w:rPr>
        <w:t>с</w:t>
      </w:r>
      <w:r>
        <w:t>hanging “Default” checkboxes settings will not affect “Current” checkboxes settings</w:t>
      </w:r>
      <w:r w:rsidRPr="00762C25">
        <w:t xml:space="preserve"> </w:t>
      </w:r>
      <w:r>
        <w:t>till “Reset to default” settings are applied to this group.</w:t>
      </w:r>
    </w:p>
    <w:p w14:paraId="253DF0B7" w14:textId="435EEF8B" w:rsidR="00EC1766" w:rsidRPr="00762C25" w:rsidRDefault="00EC1766" w:rsidP="00D44188">
      <w:pPr>
        <w:jc w:val="left"/>
      </w:pPr>
      <w:r>
        <w:t>“Current” checkboxes settings applied only for the current Dashboard View group</w:t>
      </w:r>
    </w:p>
    <w:p w14:paraId="54485E31" w14:textId="7B6F7F9D" w:rsidR="00EC1766" w:rsidRDefault="00EC1766" w:rsidP="00D44188">
      <w:pPr>
        <w:jc w:val="left"/>
      </w:pPr>
      <w:r>
        <w:t>“Enabled states” window has “Save”, “Reset to default” and “Cancel” buttons. “Esc” button causes cancel action, while “Enter” button saves the inserted data.</w:t>
      </w:r>
    </w:p>
    <w:p w14:paraId="488B02C5" w14:textId="77777777" w:rsidR="00F60539" w:rsidRDefault="00EC1766" w:rsidP="00D44188">
      <w:pPr>
        <w:jc w:val="left"/>
      </w:pPr>
      <w:r>
        <w:t>“Reset to default” button is disabled if “Default” checkboxes settings match with “Current” checkboxes settings</w:t>
      </w:r>
    </w:p>
    <w:p w14:paraId="746ACD58" w14:textId="17F61C1B" w:rsidR="00EC1766" w:rsidRDefault="00435A06" w:rsidP="00616DEE">
      <w:r>
        <w:rPr>
          <w:noProof/>
        </w:rPr>
        <w:drawing>
          <wp:anchor distT="0" distB="0" distL="114300" distR="114300" simplePos="0" relativeHeight="251658253"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2BDB9" w14:textId="1E9105A6" w:rsidR="00435A06" w:rsidRDefault="00435A06" w:rsidP="00616DEE"/>
    <w:p w14:paraId="66BCBAEB" w14:textId="77777777" w:rsidR="007D43A6" w:rsidRDefault="007D43A6" w:rsidP="00D44188">
      <w:pPr>
        <w:spacing w:after="0"/>
        <w:jc w:val="left"/>
      </w:pPr>
      <w:r>
        <w:rPr>
          <w:noProof/>
        </w:rPr>
        <w:drawing>
          <wp:anchor distT="0" distB="0" distL="114300" distR="114300" simplePos="0" relativeHeight="251658259"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t>Note that the objects’ states unchecked at “Enabled states” view have gray backlight, and their states do not participate in forming of “State” tile.</w:t>
      </w:r>
    </w:p>
    <w:p w14:paraId="180BFA60" w14:textId="77777777" w:rsidR="00F60539" w:rsidRDefault="00F60539" w:rsidP="00616DEE"/>
    <w:p w14:paraId="195D673F" w14:textId="36D8B1D8" w:rsidR="00CF0B7E" w:rsidRPr="00C00FC8" w:rsidRDefault="00CF0B7E" w:rsidP="00C00FC8">
      <w:pPr>
        <w:pStyle w:val="Heading5"/>
        <w:rPr>
          <w:color w:val="auto"/>
        </w:rPr>
      </w:pPr>
      <w:bookmarkStart w:id="51" w:name="OLE_LINK124"/>
      <w:bookmarkStart w:id="52" w:name="OLE_LINK125"/>
      <w:r w:rsidRPr="00C00FC8">
        <w:rPr>
          <w:color w:val="auto"/>
        </w:rPr>
        <w:t xml:space="preserve">Add </w:t>
      </w:r>
      <w:r w:rsidR="005437DF">
        <w:rPr>
          <w:color w:val="auto"/>
        </w:rPr>
        <w:t>A</w:t>
      </w:r>
      <w:r w:rsidR="005437DF" w:rsidRPr="00C00FC8">
        <w:rPr>
          <w:color w:val="auto"/>
        </w:rPr>
        <w:t xml:space="preserve">ggregated </w:t>
      </w:r>
      <w:r w:rsidR="005437DF">
        <w:rPr>
          <w:color w:val="auto"/>
        </w:rPr>
        <w:t>T</w:t>
      </w:r>
      <w:r w:rsidR="005437DF" w:rsidRPr="00C00FC8">
        <w:rPr>
          <w:color w:val="auto"/>
        </w:rPr>
        <w:t>iles</w:t>
      </w:r>
    </w:p>
    <w:p w14:paraId="36765F10" w14:textId="77777777" w:rsidR="005E1592" w:rsidRPr="002E7CDC" w:rsidRDefault="005E1592" w:rsidP="005E1592">
      <w:pPr>
        <w:pStyle w:val="AlertLabel"/>
        <w:framePr w:wrap="notBeside"/>
      </w:pPr>
      <w:r w:rsidRPr="002E7CDC">
        <w:rPr>
          <w:noProof/>
        </w:rPr>
        <w:drawing>
          <wp:inline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t xml:space="preserve">Note </w:t>
      </w:r>
    </w:p>
    <w:p w14:paraId="38093ABD" w14:textId="77777777" w:rsidR="00435A06" w:rsidRDefault="00BC0A00" w:rsidP="00D44188">
      <w:pPr>
        <w:jc w:val="left"/>
      </w:pPr>
      <w:r>
        <w:t>Aggregated</w:t>
      </w:r>
      <w:r w:rsidR="00DF0CE6">
        <w:t xml:space="preserve"> tiles </w:t>
      </w:r>
      <w:r w:rsidR="00252561">
        <w:t xml:space="preserve">are </w:t>
      </w:r>
      <w:r>
        <w:t xml:space="preserve">available </w:t>
      </w:r>
      <w:r w:rsidR="00FF1696">
        <w:rPr>
          <w:noProof/>
        </w:rPr>
        <w:t>in</w:t>
      </w:r>
      <w:r w:rsidR="00DF0CE6">
        <w:t xml:space="preserve"> </w:t>
      </w:r>
      <w:r w:rsidR="00DF0CE6" w:rsidRPr="00DF0CE6">
        <w:t xml:space="preserve">Datacenter </w:t>
      </w:r>
      <w:r w:rsidR="00252561">
        <w:t>v</w:t>
      </w:r>
      <w:r w:rsidR="00DF0CE6" w:rsidRPr="00DF0CE6">
        <w:t>iew</w:t>
      </w:r>
      <w:r w:rsidR="00FF1696">
        <w:t xml:space="preserve"> only</w:t>
      </w:r>
      <w:r w:rsidR="00DF0CE6">
        <w:t>.</w:t>
      </w:r>
    </w:p>
    <w:p w14:paraId="695C199E" w14:textId="66FA1492" w:rsidR="00435A06" w:rsidRDefault="00435A06" w:rsidP="00435A06">
      <w:r>
        <w:t>Left or right click on the group menu button calls “Add aggregated tile menu”.</w:t>
      </w:r>
    </w:p>
    <w:p w14:paraId="0D4FA3A9" w14:textId="6D09754E" w:rsidR="00435A06" w:rsidRDefault="00435A06" w:rsidP="00D44188">
      <w:pPr>
        <w:jc w:val="left"/>
      </w:pPr>
      <w:r>
        <w:rPr>
          <w:noProof/>
        </w:rPr>
        <w:lastRenderedPageBreak/>
        <w:drawing>
          <wp:anchor distT="0" distB="0" distL="114300" distR="114300" simplePos="0" relativeHeight="251658254"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t>In this menu, the user can add performance tile, add monitor tile, rename and remove the group.</w:t>
      </w:r>
    </w:p>
    <w:p w14:paraId="4346407E" w14:textId="63F30DA0" w:rsidR="00435A06" w:rsidRPr="004E5FC4" w:rsidRDefault="00435A06" w:rsidP="00435A06">
      <w:pPr>
        <w:pStyle w:val="AlertText"/>
        <w:ind w:left="0"/>
        <w:rPr>
          <w:i/>
          <w:iCs/>
        </w:rPr>
      </w:pPr>
    </w:p>
    <w:p w14:paraId="45D2AF2C" w14:textId="2FCCE8F2" w:rsidR="00435A06" w:rsidRPr="007D24BF" w:rsidRDefault="00435A06" w:rsidP="00DF0CE6"/>
    <w:bookmarkEnd w:id="51"/>
    <w:bookmarkEnd w:id="52"/>
    <w:p w14:paraId="653EC029" w14:textId="196BA045" w:rsidR="008108B6" w:rsidRDefault="008108B6" w:rsidP="00C00FC8">
      <w:pPr>
        <w:pStyle w:val="Heading6"/>
      </w:pPr>
      <w:r w:rsidRPr="00C17774">
        <w:t xml:space="preserve">Add </w:t>
      </w:r>
      <w:r w:rsidR="00167F4E" w:rsidRPr="00C17774">
        <w:t>a</w:t>
      </w:r>
      <w:r w:rsidR="001D1D27">
        <w:t xml:space="preserve">n </w:t>
      </w:r>
      <w:r w:rsidR="003D00C4">
        <w:t>Aggregated</w:t>
      </w:r>
      <w:r w:rsidR="003D00C4" w:rsidRPr="00C17774">
        <w:t xml:space="preserve"> </w:t>
      </w:r>
      <w:r w:rsidR="003D00C4">
        <w:t>M</w:t>
      </w:r>
      <w:r w:rsidR="003D00C4" w:rsidRPr="00C17774">
        <w:t xml:space="preserve">onitor </w:t>
      </w:r>
      <w:r w:rsidR="003D00C4">
        <w:t>T</w:t>
      </w:r>
      <w:r w:rsidR="003D00C4" w:rsidRPr="00C17774">
        <w:t>ile</w:t>
      </w:r>
    </w:p>
    <w:p w14:paraId="3D17D60B" w14:textId="48DDAB9F" w:rsidR="001D1D27" w:rsidRDefault="00B73D1E" w:rsidP="00D44188">
      <w:pPr>
        <w:jc w:val="left"/>
      </w:pPr>
      <w:r>
        <w:rPr>
          <w:noProof/>
        </w:rPr>
        <w:drawing>
          <wp:anchor distT="0" distB="0" distL="114300" distR="114300" simplePos="0" relativeHeight="251658264"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D27">
        <w:t xml:space="preserve">From Group options menu, the user may call “Add Aggregated </w:t>
      </w:r>
      <w:r>
        <w:t>Monitor</w:t>
      </w:r>
      <w:r w:rsidR="001D1D27">
        <w:t xml:space="preserve"> Tile” dialog; while the content is being loaded, a pre-loader is displayed.</w:t>
      </w:r>
    </w:p>
    <w:p w14:paraId="3805FF1B" w14:textId="6162A71D" w:rsidR="00B73D1E" w:rsidRDefault="00B73D1E" w:rsidP="00B73D1E"/>
    <w:p w14:paraId="1A95D8A1" w14:textId="75C996A7" w:rsidR="00B73D1E" w:rsidRDefault="00B73D1E" w:rsidP="00D44188">
      <w:pPr>
        <w:jc w:val="left"/>
      </w:pPr>
      <w:r>
        <w:rPr>
          <w:noProof/>
        </w:rPr>
        <w:lastRenderedPageBreak/>
        <w:drawing>
          <wp:anchor distT="0" distB="0" distL="114300" distR="114300" simplePos="0" relativeHeight="251658265"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t>The left part of Aggregated Monitor tile consists of a colored donut, which displays relative share of objects in one state against objects in other states, with the total number of entities.</w:t>
      </w:r>
    </w:p>
    <w:p w14:paraId="01A45D20" w14:textId="28A913D6" w:rsidR="00B73D1E" w:rsidRDefault="00B73D1E" w:rsidP="00B73D1E"/>
    <w:p w14:paraId="112F45C6" w14:textId="77E3F5B1" w:rsidR="00B73D1E" w:rsidRDefault="00B73D1E" w:rsidP="00D44188">
      <w:pPr>
        <w:jc w:val="left"/>
      </w:pPr>
      <w:r>
        <w:t>The right part of the tile has a list of states and the number of objects in the states. If there are no objects in a state, a line representing the state is not displayed. Hovering over donut`s part, its objects amount or state name changes the backlight.</w:t>
      </w:r>
    </w:p>
    <w:p w14:paraId="5D94795C" w14:textId="0D64C6D3" w:rsidR="00B73D1E" w:rsidRDefault="00B73D1E" w:rsidP="00B73D1E">
      <w:r>
        <w:rPr>
          <w:noProof/>
        </w:rPr>
        <w:drawing>
          <wp:anchor distT="0" distB="0" distL="114300" distR="114300" simplePos="0" relativeHeight="251658266"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t>All aggregated monitor elements have corresponding tooltips:</w:t>
      </w:r>
    </w:p>
    <w:p w14:paraId="24009800" w14:textId="6A80033E" w:rsidR="00B73D1E" w:rsidRPr="00762C25" w:rsidRDefault="00B73D1E" w:rsidP="00B73D1E"/>
    <w:p w14:paraId="18710A7E" w14:textId="42BE120F" w:rsidR="00B73D1E" w:rsidRPr="001D1D27" w:rsidRDefault="00B73D1E" w:rsidP="001D1D27"/>
    <w:p w14:paraId="3B192E7E" w14:textId="67A3ABA2" w:rsidR="00C867A7" w:rsidRDefault="00C867A7" w:rsidP="00C00FC8">
      <w:pPr>
        <w:pStyle w:val="Heading6"/>
        <w:rPr>
          <w:noProof/>
        </w:rPr>
      </w:pPr>
      <w:r w:rsidRPr="00C17774">
        <w:t xml:space="preserve">Add </w:t>
      </w:r>
      <w:r w:rsidR="0064701B" w:rsidRPr="00C17774">
        <w:t xml:space="preserve">an </w:t>
      </w:r>
      <w:r w:rsidR="003D00C4">
        <w:t>A</w:t>
      </w:r>
      <w:r w:rsidR="003D00C4" w:rsidRPr="00C17774">
        <w:t xml:space="preserve">ggregated </w:t>
      </w:r>
      <w:r w:rsidR="003D00C4">
        <w:t>P</w:t>
      </w:r>
      <w:r w:rsidR="003D00C4" w:rsidRPr="00C17774">
        <w:t xml:space="preserve">erformance </w:t>
      </w:r>
      <w:r w:rsidR="003D00C4">
        <w:rPr>
          <w:noProof/>
        </w:rPr>
        <w:t>T</w:t>
      </w:r>
      <w:r w:rsidRPr="00C17774">
        <w:rPr>
          <w:noProof/>
        </w:rPr>
        <w:t>ile</w:t>
      </w:r>
    </w:p>
    <w:p w14:paraId="5C294B03" w14:textId="27875F3F" w:rsidR="003C117B" w:rsidRDefault="003C117B" w:rsidP="00D44188">
      <w:pPr>
        <w:jc w:val="left"/>
      </w:pPr>
      <w:r>
        <w:rPr>
          <w:noProof/>
        </w:rPr>
        <w:lastRenderedPageBreak/>
        <w:drawing>
          <wp:anchor distT="0" distB="0" distL="114300" distR="114300" simplePos="0" relativeHeight="251658260"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t>From Group options menu, the user may call “Add Aggregated Performance Tile” dialog; while the content is being loaded, a pre</w:t>
      </w:r>
      <w:r w:rsidR="002B218B">
        <w:t>-</w:t>
      </w:r>
      <w:r>
        <w:t>loader is displayed.</w:t>
      </w:r>
    </w:p>
    <w:p w14:paraId="1E86E097" w14:textId="4C607BC4" w:rsidR="003C117B" w:rsidRDefault="003C117B" w:rsidP="00D44188">
      <w:pPr>
        <w:jc w:val="left"/>
      </w:pPr>
      <w:r>
        <w:t>Display name is a required fie</w:t>
      </w:r>
      <w:r w:rsidR="002936FF">
        <w:t>l</w:t>
      </w:r>
      <w:r>
        <w:t>d that will be automatically populated when the user selects a performance rule. Another selected rule will not override the fie</w:t>
      </w:r>
      <w:r w:rsidR="002936FF">
        <w:t>l</w:t>
      </w:r>
      <w:r>
        <w:t>d. Auto-fill mechanism does not work if the user has already populated the field.</w:t>
      </w:r>
    </w:p>
    <w:p w14:paraId="3762C5DE" w14:textId="3DA29D09" w:rsidR="003C117B" w:rsidRDefault="003C117B" w:rsidP="00D44188">
      <w:pPr>
        <w:spacing w:after="0"/>
        <w:jc w:val="left"/>
      </w:pPr>
      <w:r>
        <w:t xml:space="preserve">“CLASS” column displays all classes the group contains. “PERFORMANCE RULE” column displays all performance rules of the class. </w:t>
      </w:r>
    </w:p>
    <w:p w14:paraId="634D9449" w14:textId="2738A80A" w:rsidR="003C117B" w:rsidRDefault="003C117B" w:rsidP="00D44188">
      <w:pPr>
        <w:spacing w:after="0"/>
        <w:jc w:val="left"/>
      </w:pPr>
      <w:r>
        <w:rPr>
          <w:noProof/>
        </w:rPr>
        <w:lastRenderedPageBreak/>
        <w:drawing>
          <wp:anchor distT="0" distB="0" distL="114300" distR="114300" simplePos="0" relativeHeight="251658261"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Note: if all class rules have the same prefix (e.g. “MSSSQL SERVER 2014:”) the prefix is not displayed. Parent classes are displayed firstly in alphabet order in “CLASS” list, </w:t>
      </w:r>
      <w:r w:rsidR="00C629BB">
        <w:t>and then</w:t>
      </w:r>
      <w:r>
        <w:t xml:space="preserve"> children classes are displayed in alphabet order. Rules in “PERFORMANCE RULE” dropdown list are also displayed in alphabet order. The classes</w:t>
      </w:r>
      <w:r w:rsidRPr="003C7B4D">
        <w:t xml:space="preserve"> </w:t>
      </w:r>
      <w:r>
        <w:t xml:space="preserve">for which </w:t>
      </w:r>
      <w:r w:rsidRPr="003C7B4D">
        <w:t>the rules have already been selected</w:t>
      </w:r>
      <w:r>
        <w:t xml:space="preserve"> are displayed firstly.</w:t>
      </w:r>
    </w:p>
    <w:p w14:paraId="323EAF07" w14:textId="70FD4431" w:rsidR="003C117B" w:rsidRPr="003C7B4D" w:rsidRDefault="003C117B" w:rsidP="003C117B">
      <w:pPr>
        <w:spacing w:after="0"/>
      </w:pPr>
    </w:p>
    <w:p w14:paraId="4A9C9770" w14:textId="631C5FCF" w:rsidR="003C117B" w:rsidRDefault="003C117B" w:rsidP="00D44188">
      <w:pPr>
        <w:spacing w:after="0"/>
        <w:jc w:val="left"/>
      </w:pPr>
      <w:r>
        <w:t>“X” button wipes the selected data. Validation messages disappear when conditions are met.</w:t>
      </w:r>
    </w:p>
    <w:p w14:paraId="628270FF" w14:textId="5D0B1389" w:rsidR="003C117B" w:rsidRDefault="003C117B" w:rsidP="00D44188">
      <w:pPr>
        <w:jc w:val="left"/>
      </w:pPr>
      <w:r>
        <w:rPr>
          <w:noProof/>
        </w:rPr>
        <w:drawing>
          <wp:anchor distT="0" distB="0" distL="114300" distR="114300" simplePos="0" relativeHeight="251658262"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Enter and Esc buttons have Save and Cancel configuration </w:t>
      </w:r>
      <w:r w:rsidRPr="00AD4891">
        <w:t>correspondingly</w:t>
      </w:r>
      <w:r>
        <w:t>. When the user adds a performance tile into a collapsed group, the group is expanded automatically and the screen is centered on the widget.</w:t>
      </w:r>
    </w:p>
    <w:p w14:paraId="3E834376" w14:textId="451490DD" w:rsidR="003C117B" w:rsidRDefault="003C117B" w:rsidP="003C117B"/>
    <w:p w14:paraId="469B9900" w14:textId="11A0531B" w:rsidR="003C117B" w:rsidRDefault="003C117B" w:rsidP="00D44188">
      <w:pPr>
        <w:jc w:val="left"/>
      </w:pPr>
      <w:r>
        <w:rPr>
          <w:noProof/>
        </w:rPr>
        <w:lastRenderedPageBreak/>
        <w:drawing>
          <wp:anchor distT="0" distB="0" distL="114300" distR="114300" simplePos="0" relativeHeight="251658263"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t>A performance tile has 5 columns. Each column represents a range of values. Upon hovering over a column, a tooltip with detailed information is displayed. In the top right corner of the widget, the degree of the values can be displayed. If chosen performance rule(s) return nothing, the widget displays “No Data” message. Values the widgets return appear to be the last values received from the agents. The Aggregated performance tile name has a corresponding tooltip:</w:t>
      </w:r>
    </w:p>
    <w:p w14:paraId="136CFA88" w14:textId="2A2A042B" w:rsidR="003C117B" w:rsidRDefault="003C117B" w:rsidP="003C117B"/>
    <w:p w14:paraId="3405C5F1" w14:textId="32F8531A" w:rsidR="00513533" w:rsidRDefault="00BF4CD6" w:rsidP="00D44188">
      <w:pPr>
        <w:pStyle w:val="Heading4"/>
        <w:jc w:val="left"/>
        <w:rPr>
          <w:noProof/>
        </w:rPr>
      </w:pPr>
      <w:r w:rsidRPr="00C17774">
        <w:t>Add a</w:t>
      </w:r>
      <w:r>
        <w:t xml:space="preserve"> </w:t>
      </w:r>
      <w:r w:rsidR="00A018D1">
        <w:t>Virtual Group</w:t>
      </w:r>
    </w:p>
    <w:p w14:paraId="45CBE426" w14:textId="23D42C0F" w:rsidR="00BF4CD6" w:rsidRDefault="00BF4CD6" w:rsidP="00D44188">
      <w:pPr>
        <w:jc w:val="left"/>
      </w:pPr>
      <w:r>
        <w:rPr>
          <w:noProof/>
        </w:rPr>
        <w:drawing>
          <wp:anchor distT="0" distB="0" distL="114300" distR="114300" simplePos="0" relativeHeight="251658267"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t>A virtual group with many classes can be added to Datacenter Dashboard.</w:t>
      </w:r>
    </w:p>
    <w:p w14:paraId="451E6A4F" w14:textId="28735013" w:rsidR="00513533" w:rsidRPr="003C117B" w:rsidRDefault="00513533" w:rsidP="003C117B"/>
    <w:p w14:paraId="52614B34" w14:textId="7AA6D086" w:rsidR="00E6266D" w:rsidRDefault="00E6266D" w:rsidP="00D44188">
      <w:pPr>
        <w:pStyle w:val="Heading3"/>
        <w:jc w:val="left"/>
      </w:pPr>
      <w:bookmarkStart w:id="53" w:name="_Toc453762915"/>
      <w:bookmarkStart w:id="54" w:name="_Toc486006685"/>
      <w:r>
        <w:t>Ad</w:t>
      </w:r>
      <w:r w:rsidR="00BD59A8">
        <w:t xml:space="preserve">justing </w:t>
      </w:r>
      <w:r w:rsidR="00CF6633">
        <w:t>I</w:t>
      </w:r>
      <w:r w:rsidR="008108B6">
        <w:t xml:space="preserve">nstance </w:t>
      </w:r>
      <w:r w:rsidR="00BD59A8">
        <w:t>Dashboard</w:t>
      </w:r>
      <w:bookmarkEnd w:id="53"/>
      <w:bookmarkEnd w:id="54"/>
    </w:p>
    <w:p w14:paraId="5365F92D" w14:textId="77777777" w:rsidR="00620C46" w:rsidRPr="002E7CDC" w:rsidRDefault="00620C46" w:rsidP="00620C46">
      <w:pPr>
        <w:pStyle w:val="AlertLabel"/>
        <w:framePr w:wrap="notBeside"/>
      </w:pPr>
      <w:r w:rsidRPr="002E7CDC">
        <w:rPr>
          <w:noProof/>
        </w:rPr>
        <w:drawing>
          <wp:inline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t xml:space="preserve">Note </w:t>
      </w:r>
    </w:p>
    <w:p w14:paraId="664977B4" w14:textId="589DDDF8" w:rsidR="007D24BF" w:rsidRDefault="007D24BF" w:rsidP="00D44188">
      <w:pPr>
        <w:jc w:val="left"/>
      </w:pPr>
      <w:bookmarkStart w:id="55" w:name="OLE_LINK129"/>
      <w:bookmarkStart w:id="56" w:name="OLE_LINK130"/>
      <w:bookmarkStart w:id="57" w:name="OLE_LINK131"/>
      <w:r>
        <w:t xml:space="preserve">Instance tiles </w:t>
      </w:r>
      <w:r w:rsidR="00096C91">
        <w:t xml:space="preserve">are </w:t>
      </w:r>
      <w:r w:rsidR="00B12B2D">
        <w:t xml:space="preserve">available </w:t>
      </w:r>
      <w:r w:rsidR="00096C91">
        <w:t>in</w:t>
      </w:r>
      <w:r>
        <w:t xml:space="preserve"> Instance View</w:t>
      </w:r>
      <w:r w:rsidR="00096C91">
        <w:t xml:space="preserve"> only</w:t>
      </w:r>
      <w:r>
        <w:t>.</w:t>
      </w:r>
    </w:p>
    <w:p w14:paraId="5492CF29" w14:textId="3FCE9B86" w:rsidR="00656E0B" w:rsidRDefault="00656E0B" w:rsidP="007D24BF"/>
    <w:p w14:paraId="2905D25B" w14:textId="3CAB10A3" w:rsidR="00656E0B" w:rsidRDefault="00AE1965" w:rsidP="00D44188">
      <w:pPr>
        <w:jc w:val="left"/>
      </w:pPr>
      <w:r>
        <w:rPr>
          <w:noProof/>
        </w:rPr>
        <w:lastRenderedPageBreak/>
        <w:drawing>
          <wp:anchor distT="0" distB="0" distL="114300" distR="114300" simplePos="0" relativeHeight="251658268"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By double-clicking any group of a group widget or a virtual group, the user drill-downs to Instance Dashboard.</w:t>
      </w:r>
      <w:r w:rsidR="007972F7">
        <w:t xml:space="preserve"> </w:t>
      </w:r>
      <w:r w:rsidR="00656E0B">
        <w:t>The object tree is displayed at the top of the Instance Dashboard view</w:t>
      </w:r>
    </w:p>
    <w:p w14:paraId="5F63B5E3" w14:textId="18DEF6B4" w:rsidR="00656E0B" w:rsidRDefault="00656E0B" w:rsidP="00656E0B"/>
    <w:p w14:paraId="0F45B496" w14:textId="0DB93332" w:rsidR="00656E0B" w:rsidRDefault="007972F7" w:rsidP="00D44188">
      <w:pPr>
        <w:spacing w:after="0"/>
        <w:jc w:val="left"/>
      </w:pPr>
      <w:r>
        <w:rPr>
          <w:noProof/>
        </w:rPr>
        <w:drawing>
          <wp:anchor distT="0" distB="0" distL="114300" distR="114300" simplePos="0" relativeHeight="251658269"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The user will see a list of group objects in the first level of the group or virtual group.</w:t>
      </w:r>
    </w:p>
    <w:p w14:paraId="002DA049" w14:textId="1AECE927" w:rsidR="00656E0B" w:rsidRDefault="00656E0B" w:rsidP="00656E0B">
      <w:pPr>
        <w:spacing w:after="0"/>
      </w:pPr>
    </w:p>
    <w:p w14:paraId="716AB010" w14:textId="74889155" w:rsidR="00656E0B" w:rsidRDefault="007972F7" w:rsidP="00D44188">
      <w:pPr>
        <w:spacing w:after="0"/>
        <w:jc w:val="left"/>
      </w:pPr>
      <w:r>
        <w:rPr>
          <w:noProof/>
        </w:rPr>
        <w:drawing>
          <wp:anchor distT="0" distB="0" distL="114300" distR="114300" simplePos="0" relativeHeight="251658270"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If the user drills-down into the group object, the list of group object children</w:t>
      </w:r>
      <w:r w:rsidR="00656E0B" w:rsidRPr="00AF5815">
        <w:t xml:space="preserve"> </w:t>
      </w:r>
      <w:r w:rsidR="00656E0B">
        <w:t>will be displayed:</w:t>
      </w:r>
    </w:p>
    <w:p w14:paraId="535D08BE" w14:textId="77777777" w:rsidR="00AE1965" w:rsidRDefault="00AE1965" w:rsidP="00656E0B">
      <w:pPr>
        <w:spacing w:after="0"/>
      </w:pPr>
    </w:p>
    <w:p w14:paraId="5672BA8F" w14:textId="33254D25" w:rsidR="00656E0B" w:rsidRDefault="007972F7" w:rsidP="00D44188">
      <w:pPr>
        <w:spacing w:after="0"/>
        <w:jc w:val="left"/>
      </w:pPr>
      <w:r>
        <w:t>Note that i</w:t>
      </w:r>
      <w:r w:rsidR="00656E0B" w:rsidRPr="003D60E8">
        <w:t xml:space="preserve">f </w:t>
      </w:r>
      <w:r w:rsidR="00656E0B">
        <w:t xml:space="preserve">the </w:t>
      </w:r>
      <w:r w:rsidR="00656E0B" w:rsidRPr="003D60E8">
        <w:t>group object or its child does</w:t>
      </w:r>
      <w:r w:rsidR="00656E0B">
        <w:t xml:space="preserve"> not</w:t>
      </w:r>
      <w:r w:rsidR="00656E0B" w:rsidRPr="003D60E8">
        <w:t xml:space="preserve"> have any child</w:t>
      </w:r>
      <w:r w:rsidR="00656E0B">
        <w:t>, the user can`t drill-down into it.</w:t>
      </w:r>
    </w:p>
    <w:p w14:paraId="66698DBC" w14:textId="410EFF36" w:rsidR="00656E0B" w:rsidRDefault="00656E0B" w:rsidP="00D44188">
      <w:pPr>
        <w:jc w:val="left"/>
      </w:pPr>
      <w:r>
        <w:t>“Back” button opens previous Instance Dashboard. The user can click on any element to navigate directly to its dashboard.</w:t>
      </w:r>
      <w:r w:rsidR="00AE1965">
        <w:t xml:space="preserve"> </w:t>
      </w:r>
      <w:r>
        <w:t>All objects of the group or children of the object are sorted by their state; the most critical ones are placed on the top of the list.</w:t>
      </w:r>
    </w:p>
    <w:p w14:paraId="7A6F4DE5" w14:textId="77777777" w:rsidR="00656E0B" w:rsidRPr="00A33E53" w:rsidRDefault="00656E0B" w:rsidP="00D44188">
      <w:pPr>
        <w:jc w:val="left"/>
      </w:pPr>
      <w:r>
        <w:t>“Details” widget lists all properties of the selected entity. When the user opens the dashboard, the first element is selected automatically, but if the user selects another object, the selection remains even if a refresh event occurs.</w:t>
      </w:r>
    </w:p>
    <w:p w14:paraId="1B0C39E9" w14:textId="5103F95F" w:rsidR="00656E0B" w:rsidRDefault="00656E0B" w:rsidP="00D44188">
      <w:pPr>
        <w:jc w:val="left"/>
      </w:pPr>
      <w:r>
        <w:t>By clicking</w:t>
      </w:r>
      <w:r>
        <w:rPr>
          <w:noProof/>
        </w:rPr>
        <w:drawing>
          <wp:inline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t>icon in the header of the dashboard all data is copied into the clipboard. If the user hovers over a property in the details widget, a similar button is displayed in there to allow copying the property data.</w:t>
      </w:r>
    </w:p>
    <w:p w14:paraId="3F1672E4" w14:textId="0100FED5" w:rsidR="00656E0B" w:rsidRDefault="00AE1965" w:rsidP="00D44188">
      <w:pPr>
        <w:spacing w:after="0"/>
        <w:jc w:val="left"/>
      </w:pPr>
      <w:r>
        <w:rPr>
          <w:noProof/>
        </w:rPr>
        <w:drawing>
          <wp:anchor distT="0" distB="0" distL="114300" distR="114300" simplePos="0" relativeHeight="251658271"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 xml:space="preserve">Filter searches through entity name and entity path or thought entity name only </w:t>
      </w:r>
    </w:p>
    <w:p w14:paraId="5B426719" w14:textId="2A16AED7" w:rsidR="00656E0B" w:rsidRDefault="00656E0B" w:rsidP="00656E0B">
      <w:pPr>
        <w:spacing w:after="0"/>
      </w:pPr>
    </w:p>
    <w:p w14:paraId="1D7A14DB" w14:textId="48E21567" w:rsidR="00656E0B" w:rsidRDefault="00656E0B" w:rsidP="00D44188">
      <w:pPr>
        <w:spacing w:after="0"/>
        <w:jc w:val="left"/>
      </w:pPr>
      <w:r>
        <w:t>(It depends on the configuration of “Show instance path” checkbox in “Settings” view)</w:t>
      </w:r>
    </w:p>
    <w:p w14:paraId="6F7EE92D" w14:textId="245BEBFB" w:rsidR="00656E0B" w:rsidRDefault="00AE1965" w:rsidP="00656E0B">
      <w:pPr>
        <w:spacing w:after="0"/>
      </w:pPr>
      <w:r>
        <w:rPr>
          <w:noProof/>
        </w:rPr>
        <w:drawing>
          <wp:anchor distT="0" distB="0" distL="114300" distR="114300" simplePos="0" relativeHeight="251658273"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45875" w14:textId="2E570BAA" w:rsidR="00656E0B" w:rsidRDefault="00AE1965" w:rsidP="00D44188">
      <w:pPr>
        <w:spacing w:after="0"/>
        <w:jc w:val="left"/>
      </w:pPr>
      <w:r>
        <w:rPr>
          <w:noProof/>
        </w:rPr>
        <w:lastRenderedPageBreak/>
        <w:drawing>
          <wp:anchor distT="0" distB="0" distL="114300" distR="114300" simplePos="0" relativeHeight="251658272"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w:t>
      </w:r>
      <w:r w:rsidR="00656E0B" w:rsidRPr="004E748F">
        <w:t>Active alerts</w:t>
      </w:r>
      <w:r w:rsidR="00656E0B">
        <w:t>”</w:t>
      </w:r>
      <w:r w:rsidR="00656E0B" w:rsidRPr="004E748F">
        <w:t xml:space="preserve"> displays all object alerts excluding </w:t>
      </w:r>
      <w:r w:rsidR="00656E0B">
        <w:t xml:space="preserve">the </w:t>
      </w:r>
      <w:r w:rsidR="00656E0B" w:rsidRPr="004E748F">
        <w:t>closed ones (custom alerts are displayed as well).</w:t>
      </w:r>
    </w:p>
    <w:p w14:paraId="639ED665" w14:textId="77777777" w:rsidR="00AE1965" w:rsidRDefault="00AE1965" w:rsidP="00656E0B">
      <w:pPr>
        <w:spacing w:after="0"/>
      </w:pPr>
    </w:p>
    <w:p w14:paraId="71827D1B" w14:textId="562DB7CE" w:rsidR="00656E0B" w:rsidRDefault="00AE1965" w:rsidP="00D44188">
      <w:pPr>
        <w:spacing w:after="0"/>
        <w:jc w:val="left"/>
      </w:pPr>
      <w:r>
        <w:rPr>
          <w:noProof/>
        </w:rPr>
        <w:drawing>
          <wp:anchor distT="0" distB="0" distL="114300" distR="114300" simplePos="0" relativeHeight="251658274"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Note: number of active alerts is displayed in brackets next to the “Active Alerts” title</w:t>
      </w:r>
    </w:p>
    <w:p w14:paraId="360677B6" w14:textId="3CD1C2DF" w:rsidR="00656E0B" w:rsidRPr="004E748F" w:rsidRDefault="00656E0B" w:rsidP="00656E0B">
      <w:pPr>
        <w:spacing w:after="0"/>
      </w:pPr>
    </w:p>
    <w:p w14:paraId="312B412F" w14:textId="655FEE17" w:rsidR="00656E0B" w:rsidRPr="004E748F" w:rsidRDefault="00AE1965" w:rsidP="00D44188">
      <w:pPr>
        <w:spacing w:after="0"/>
        <w:jc w:val="left"/>
      </w:pPr>
      <w:r>
        <w:rPr>
          <w:noProof/>
        </w:rPr>
        <w:drawing>
          <wp:anchor distT="0" distB="0" distL="114300" distR="114300" simplePos="0" relativeHeight="251658275"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4E748F">
        <w:t>Object alerts and its children’s alerts are displayed if “Show alerts from all levels” checkbox is switched on.</w:t>
      </w:r>
    </w:p>
    <w:p w14:paraId="63706729" w14:textId="4CF870E5" w:rsidR="00656E0B" w:rsidRPr="004E748F" w:rsidRDefault="00656E0B" w:rsidP="00656E0B">
      <w:pPr>
        <w:spacing w:after="0"/>
      </w:pPr>
    </w:p>
    <w:p w14:paraId="6A328DD9" w14:textId="55462D28" w:rsidR="00656E0B" w:rsidRDefault="00AE1965" w:rsidP="00D44188">
      <w:pPr>
        <w:spacing w:after="0"/>
        <w:jc w:val="left"/>
      </w:pPr>
      <w:r>
        <w:rPr>
          <w:noProof/>
        </w:rPr>
        <w:drawing>
          <wp:anchor distT="0" distB="0" distL="114300" distR="114300" simplePos="0" relativeHeight="251658276"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Alerts can be filtered by their names by means of “Filter” field.</w:t>
      </w:r>
    </w:p>
    <w:p w14:paraId="7BC11BC9" w14:textId="1FC9F9D4" w:rsidR="00AE1965" w:rsidRDefault="00AE1965" w:rsidP="00656E0B">
      <w:pPr>
        <w:spacing w:after="0"/>
      </w:pPr>
    </w:p>
    <w:p w14:paraId="1F50BCC9" w14:textId="43935DBA" w:rsidR="00656E0B" w:rsidRDefault="00AE1965" w:rsidP="00D44188">
      <w:pPr>
        <w:spacing w:after="0"/>
        <w:jc w:val="left"/>
      </w:pPr>
      <w:r>
        <w:rPr>
          <w:noProof/>
        </w:rPr>
        <w:drawing>
          <wp:anchor distT="0" distB="0" distL="114300" distR="114300" simplePos="0" relativeHeight="251658277"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 xml:space="preserve">“Related objects” and “Alerts” tile is displayed by default and cannot be deleted. The tile has logic similar to aggregated state tile. By double-clicking on the </w:t>
      </w:r>
      <w:r w:rsidR="00C629BB">
        <w:t>tile,</w:t>
      </w:r>
      <w:r w:rsidR="00656E0B">
        <w:t xml:space="preserve"> the user drills-down further to the children of the selected object.</w:t>
      </w:r>
    </w:p>
    <w:p w14:paraId="77672E01" w14:textId="6123DC5E" w:rsidR="00656E0B" w:rsidRDefault="00656E0B" w:rsidP="00656E0B">
      <w:pPr>
        <w:spacing w:after="0"/>
      </w:pPr>
    </w:p>
    <w:p w14:paraId="4C5CC50A" w14:textId="6C0F040B" w:rsidR="00656E0B" w:rsidRDefault="00AE1965" w:rsidP="00D44188">
      <w:pPr>
        <w:spacing w:after="0"/>
        <w:jc w:val="left"/>
      </w:pPr>
      <w:r>
        <w:rPr>
          <w:noProof/>
        </w:rPr>
        <w:lastRenderedPageBreak/>
        <w:drawing>
          <wp:anchor distT="0" distB="0" distL="114300" distR="114300" simplePos="0" relativeHeight="251658278"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“Related objects” tile shows object’s next level children. The color of the tile complies the</w:t>
      </w:r>
      <w:r w:rsidR="00656E0B" w:rsidRPr="002D4661">
        <w:t xml:space="preserve"> </w:t>
      </w:r>
      <w:r w:rsidR="00656E0B">
        <w:t>worst state color of its children. Under the name of the tile, the user can see amount of object children in the</w:t>
      </w:r>
      <w:r w:rsidR="00656E0B" w:rsidRPr="002D4661">
        <w:t xml:space="preserve"> </w:t>
      </w:r>
      <w:r w:rsidR="00656E0B">
        <w:t>worst state and the total number of children. The state name and state icon of the</w:t>
      </w:r>
      <w:r w:rsidR="00656E0B" w:rsidRPr="002D4661">
        <w:t xml:space="preserve"> </w:t>
      </w:r>
      <w:r w:rsidR="00656E0B">
        <w:t>worst object children state is displayed under the number of the object children.</w:t>
      </w:r>
    </w:p>
    <w:p w14:paraId="1DFFE109" w14:textId="6C57ED46" w:rsidR="00656E0B" w:rsidRDefault="00656E0B" w:rsidP="00656E0B">
      <w:pPr>
        <w:spacing w:after="0"/>
      </w:pPr>
    </w:p>
    <w:p w14:paraId="7C68C5EC" w14:textId="1EC811A2" w:rsidR="00656E0B" w:rsidRPr="00776ED1" w:rsidRDefault="00AE1965" w:rsidP="00D44188">
      <w:pPr>
        <w:spacing w:after="0"/>
        <w:jc w:val="left"/>
        <w:rPr>
          <w:color w:val="000000" w:themeColor="text1"/>
        </w:rPr>
      </w:pPr>
      <w:r>
        <w:rPr>
          <w:noProof/>
        </w:rPr>
        <w:drawing>
          <wp:anchor distT="0" distB="0" distL="114300" distR="114300" simplePos="0" relativeHeight="251658279"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776ED1">
        <w:rPr>
          <w:color w:val="000000" w:themeColor="text1"/>
        </w:rPr>
        <w:t>“Alerts” tile displays the amount of its children`s worst alerts + its children`s children worst alerts. The color of the tile complies the color of its children’s worst alerts. The severity name and severity icon of its worst children’s alerts is displayed under the number of alerts.</w:t>
      </w:r>
    </w:p>
    <w:p w14:paraId="5A7DDCA7" w14:textId="43448947" w:rsidR="00656E0B" w:rsidRPr="000A0F82" w:rsidRDefault="00656E0B" w:rsidP="00656E0B">
      <w:pPr>
        <w:spacing w:after="0"/>
        <w:rPr>
          <w:color w:val="FF0000"/>
        </w:rPr>
      </w:pPr>
    </w:p>
    <w:p w14:paraId="2986DE7E" w14:textId="375331D9" w:rsidR="00656E0B" w:rsidRDefault="00AE1965" w:rsidP="00D44188">
      <w:pPr>
        <w:spacing w:after="0"/>
        <w:jc w:val="left"/>
      </w:pPr>
      <w:r>
        <w:rPr>
          <w:noProof/>
        </w:rPr>
        <w:drawing>
          <wp:anchor distT="0" distB="0" distL="114300" distR="114300" simplePos="0" relativeHeight="251658280"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t>From the menu of Monitoring section, the user can add a performance tile,</w:t>
      </w:r>
      <w:r w:rsidR="00656E0B" w:rsidRPr="00443989">
        <w:t xml:space="preserve"> </w:t>
      </w:r>
      <w:r w:rsidR="00656E0B">
        <w:t>add a monitor tile, add performance and monitor tile by using “Bulk add tiles” view, customize dashboard view settings by using “Settings” menu and refresh dashboard view.</w:t>
      </w:r>
    </w:p>
    <w:p w14:paraId="361249DC" w14:textId="47852F9A" w:rsidR="00656E0B" w:rsidRDefault="00656E0B" w:rsidP="00656E0B">
      <w:pPr>
        <w:spacing w:after="0"/>
      </w:pPr>
    </w:p>
    <w:p w14:paraId="40ACCA03" w14:textId="67F46A9F" w:rsidR="00656E0B" w:rsidRDefault="00656E0B" w:rsidP="00D44188">
      <w:pPr>
        <w:jc w:val="left"/>
      </w:pPr>
      <w:r>
        <w:t>Double-clicking on performance tile opens Performance view.</w:t>
      </w:r>
      <w:r w:rsidR="00AE1965">
        <w:t xml:space="preserve"> </w:t>
      </w:r>
      <w:r>
        <w:t>Double-clicking on monitor tile opens Health explorer.</w:t>
      </w:r>
    </w:p>
    <w:p w14:paraId="28549036" w14:textId="7CEBD074" w:rsidR="0011124A" w:rsidRPr="00CF6633" w:rsidRDefault="0011124A" w:rsidP="00D44188">
      <w:pPr>
        <w:pStyle w:val="Heading4"/>
        <w:jc w:val="left"/>
      </w:pPr>
      <w:r w:rsidRPr="00CF6633">
        <w:t xml:space="preserve">Add a </w:t>
      </w:r>
      <w:r w:rsidR="00A018D1">
        <w:t>P</w:t>
      </w:r>
      <w:r w:rsidR="00A018D1" w:rsidRPr="00CF6633">
        <w:t xml:space="preserve">erformance </w:t>
      </w:r>
      <w:r w:rsidR="00A018D1">
        <w:rPr>
          <w:noProof/>
        </w:rPr>
        <w:t>T</w:t>
      </w:r>
      <w:r w:rsidR="00A018D1" w:rsidRPr="00CF6633">
        <w:rPr>
          <w:noProof/>
        </w:rPr>
        <w:t>ile</w:t>
      </w:r>
    </w:p>
    <w:p w14:paraId="53115AFC" w14:textId="67F8DB46" w:rsidR="0011124A" w:rsidRDefault="0011124A" w:rsidP="00D44188">
      <w:pPr>
        <w:jc w:val="left"/>
      </w:pPr>
      <w:r>
        <w:t xml:space="preserve">Double-click the Group to drill-down from Datacenter to Instance level. </w:t>
      </w:r>
    </w:p>
    <w:p w14:paraId="5BDC5D65" w14:textId="169450C8" w:rsidR="0011124A" w:rsidRPr="00CF5C6A" w:rsidRDefault="0011124A" w:rsidP="00D44188">
      <w:pPr>
        <w:jc w:val="left"/>
      </w:pPr>
      <w:r>
        <w:t xml:space="preserve">Click </w:t>
      </w:r>
      <w:r>
        <w:rPr>
          <w:noProof/>
        </w:rPr>
        <w:drawing>
          <wp:inline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t xml:space="preserve"> menu button to add a performance tile.</w:t>
      </w:r>
    </w:p>
    <w:p w14:paraId="4F2D2907" w14:textId="58FD4C3F" w:rsidR="0011124A" w:rsidRDefault="0011124A" w:rsidP="0011124A">
      <w:r>
        <w:rPr>
          <w:noProof/>
        </w:rPr>
        <w:drawing>
          <wp:anchor distT="0" distB="0" distL="114300" distR="114300" simplePos="0" relativeHeight="251658281"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relativeFrom="page">
              <wp14:pctWidth>0</wp14:pctWidth>
            </wp14:sizeRelH>
            <wp14:sizeRelV relativeFrom="page">
              <wp14:pctHeight>0</wp14:pctHeight>
            </wp14:sizeRelV>
          </wp:anchor>
        </w:drawing>
      </w:r>
    </w:p>
    <w:p w14:paraId="51140C34" w14:textId="28C642CC" w:rsidR="0011124A" w:rsidRDefault="0011124A" w:rsidP="007D24BF"/>
    <w:p w14:paraId="1BAC77A5" w14:textId="1315C4EC" w:rsidR="003846CA" w:rsidRPr="003846CA" w:rsidRDefault="0011124A" w:rsidP="00D44188">
      <w:pPr>
        <w:jc w:val="left"/>
      </w:pPr>
      <w:r>
        <w:t xml:space="preserve">In “Add </w:t>
      </w:r>
      <w:r w:rsidRPr="00FA2803">
        <w:rPr>
          <w:noProof/>
        </w:rPr>
        <w:t>Performance</w:t>
      </w:r>
      <w:r>
        <w:t xml:space="preserve"> Tile” dialog, select the desired performance tile.</w:t>
      </w:r>
    </w:p>
    <w:p w14:paraId="4276C441"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rPr>
        <w:drawing>
          <wp:inline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w14:paraId="6153C27F" w14:textId="77777777" w:rsidR="003846CA" w:rsidRPr="00D44188" w:rsidRDefault="003846CA" w:rsidP="003846CA">
      <w:pPr>
        <w:spacing w:before="0" w:after="0" w:line="259" w:lineRule="auto"/>
        <w:jc w:val="left"/>
        <w:rPr>
          <w:rFonts w:eastAsiaTheme="minorHAnsi" w:cs="Arial"/>
          <w:color w:val="000000" w:themeColor="text1"/>
          <w:kern w:val="0"/>
        </w:rPr>
      </w:pPr>
      <w:r w:rsidRPr="00D44188">
        <w:rPr>
          <w:rFonts w:eastAsiaTheme="minorHAnsi" w:cs="Arial"/>
          <w:kern w:val="0"/>
        </w:rPr>
        <w:t>There are 3 types of performance tiles: 2x1 without a linked monitor, 2x1 with a linked monitor and 1x1 tile</w:t>
      </w:r>
      <w:r w:rsidRPr="00D44188">
        <w:rPr>
          <w:rFonts w:eastAsiaTheme="minorHAnsi" w:cs="Arial"/>
          <w:color w:val="000000" w:themeColor="text1"/>
          <w:kern w:val="0"/>
        </w:rPr>
        <w:t>.</w:t>
      </w:r>
    </w:p>
    <w:p w14:paraId="6559723A"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rPr>
        <w:lastRenderedPageBreak/>
        <w:drawing>
          <wp:inline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rPr>
        <w:drawing>
          <wp:inline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rPr>
        <w:drawing>
          <wp:inline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D829EE7"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w14:paraId="33801115" w14:textId="77777777" w:rsidR="003846CA" w:rsidRPr="00D44188" w:rsidRDefault="003846CA" w:rsidP="003846CA">
      <w:pPr>
        <w:spacing w:before="0" w:after="0" w:line="259" w:lineRule="auto"/>
        <w:jc w:val="left"/>
        <w:rPr>
          <w:rFonts w:eastAsiaTheme="minorHAnsi" w:cs="Arial"/>
          <w:color w:val="000000" w:themeColor="text1"/>
          <w:kern w:val="0"/>
        </w:rPr>
      </w:pPr>
      <w:r w:rsidRPr="00D44188">
        <w:rPr>
          <w:rFonts w:eastAsiaTheme="minorHAnsi" w:cs="Arial"/>
          <w:color w:val="000000" w:themeColor="text1"/>
          <w:kern w:val="0"/>
        </w:rPr>
        <w:t>Display name is populated automatically when the user selects a rule for the first time. The drop-down supports advanced filtering options based on the entered text.</w:t>
      </w:r>
    </w:p>
    <w:p w14:paraId="531C2FB0" w14:textId="77777777" w:rsidR="003846CA" w:rsidRPr="00D44188" w:rsidRDefault="003846CA" w:rsidP="003846CA">
      <w:pPr>
        <w:spacing w:before="0" w:after="0" w:line="259" w:lineRule="auto"/>
        <w:jc w:val="left"/>
        <w:rPr>
          <w:rFonts w:eastAsiaTheme="minorHAnsi" w:cs="Arial"/>
          <w:color w:val="000000" w:themeColor="text1"/>
          <w:kern w:val="0"/>
        </w:rPr>
      </w:pPr>
      <w:r w:rsidRPr="00D44188">
        <w:rPr>
          <w:rFonts w:eastAsiaTheme="minorHAnsi" w:cs="Arial"/>
          <w:color w:val="000000" w:themeColor="text1"/>
          <w:kern w:val="0"/>
        </w:rPr>
        <w:t>If the user adds same tile twice and uses automatic display name population, the date and time are added automatically to the rule\monitor name at the “DISPLAY NAME” field.</w:t>
      </w:r>
    </w:p>
    <w:p w14:paraId="66A2C59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w14:paraId="7B5E63B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D44188">
        <w:rPr>
          <w:rFonts w:eastAsiaTheme="minorHAnsi" w:cs="Arial"/>
          <w:noProof/>
          <w:kern w:val="0"/>
        </w:rPr>
        <w:drawing>
          <wp:inline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w14:paraId="7764872D"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w14:paraId="6F23D863" w14:textId="77777777" w:rsidR="003846CA" w:rsidRPr="00D44188" w:rsidRDefault="003846CA" w:rsidP="003846CA">
      <w:pPr>
        <w:spacing w:before="0" w:after="0" w:line="259" w:lineRule="auto"/>
        <w:jc w:val="left"/>
        <w:rPr>
          <w:rFonts w:eastAsiaTheme="minorHAnsi" w:cs="Arial"/>
          <w:kern w:val="0"/>
        </w:rPr>
      </w:pPr>
      <w:r w:rsidRPr="00D44188">
        <w:rPr>
          <w:rFonts w:eastAsiaTheme="minorHAnsi" w:cs="Arial"/>
          <w:kern w:val="0"/>
        </w:rPr>
        <w:t>If all rules have similar prefix, the prefix is not displayed in the alike rules.</w:t>
      </w:r>
    </w:p>
    <w:p w14:paraId="4D3152AA" w14:textId="77777777" w:rsidR="003846CA" w:rsidRPr="00D44188" w:rsidRDefault="003846CA" w:rsidP="003846CA">
      <w:pPr>
        <w:spacing w:before="0" w:after="160" w:line="259" w:lineRule="auto"/>
        <w:jc w:val="left"/>
        <w:rPr>
          <w:rFonts w:eastAsiaTheme="minorHAnsi" w:cs="Arial"/>
          <w:kern w:val="0"/>
        </w:rPr>
      </w:pPr>
      <w:r w:rsidRPr="00D44188">
        <w:rPr>
          <w:rFonts w:eastAsiaTheme="minorHAnsi" w:cs="Arial"/>
          <w:kern w:val="0"/>
        </w:rPr>
        <w:t xml:space="preserve">The circle with a cross removes all data from the field. </w:t>
      </w:r>
      <w:r w:rsidRPr="00D44188">
        <w:rPr>
          <w:rFonts w:eastAsiaTheme="minorHAnsi" w:cs="Arial"/>
          <w:noProof/>
          <w:kern w:val="0"/>
        </w:rPr>
        <w:drawing>
          <wp:inline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384C2CE8" w14:textId="77777777" w:rsidR="003846CA" w:rsidRPr="00D44188" w:rsidRDefault="003846CA" w:rsidP="003846CA">
      <w:pPr>
        <w:spacing w:before="0" w:after="160" w:line="259" w:lineRule="auto"/>
        <w:jc w:val="left"/>
        <w:rPr>
          <w:rFonts w:eastAsiaTheme="minorHAnsi" w:cs="Arial"/>
          <w:kern w:val="0"/>
        </w:rPr>
      </w:pPr>
      <w:r w:rsidRPr="00D44188">
        <w:rPr>
          <w:rFonts w:eastAsiaTheme="minorHAnsi" w:cs="Arial"/>
          <w:kern w:val="0"/>
        </w:rPr>
        <w:t>When a rule is selected, validation messages disappear and “Add” button becomes enabled. When the user tries to add performance tile with already existed “DISPLAY NAME”, a corresponding error tooltip message is displayed:</w:t>
      </w:r>
    </w:p>
    <w:p w14:paraId="59D95CF2" w14:textId="5D6393FA" w:rsidR="003846CA" w:rsidRPr="00D44188" w:rsidRDefault="003846CA" w:rsidP="003846CA">
      <w:pPr>
        <w:spacing w:before="0" w:after="160" w:line="259" w:lineRule="auto"/>
        <w:jc w:val="left"/>
        <w:rPr>
          <w:rFonts w:eastAsiaTheme="minorHAnsi" w:cs="Arial"/>
          <w:kern w:val="0"/>
        </w:rPr>
      </w:pPr>
      <w:r w:rsidRPr="00D44188">
        <w:rPr>
          <w:rFonts w:eastAsiaTheme="minorHAnsi" w:cs="Arial"/>
          <w:noProof/>
          <w:kern w:val="0"/>
        </w:rPr>
        <w:drawing>
          <wp:inline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w14:paraId="6FECF6E2" w14:textId="7DA8FCC1" w:rsidR="003846CA" w:rsidRPr="00D44188" w:rsidRDefault="00296263" w:rsidP="003846CA">
      <w:pPr>
        <w:spacing w:before="0" w:after="160" w:line="259" w:lineRule="auto"/>
        <w:jc w:val="left"/>
        <w:rPr>
          <w:rFonts w:eastAsiaTheme="minorHAnsi" w:cs="Arial"/>
          <w:kern w:val="0"/>
        </w:rPr>
      </w:pPr>
      <w:r w:rsidRPr="00D44188">
        <w:rPr>
          <w:rFonts w:eastAsiaTheme="minorHAnsi" w:cs="Arial"/>
          <w:kern w:val="0"/>
        </w:rPr>
        <w:t xml:space="preserve">If the user selects a </w:t>
      </w:r>
      <w:r w:rsidR="00C629BB" w:rsidRPr="00D44188">
        <w:rPr>
          <w:rFonts w:eastAsiaTheme="minorHAnsi" w:cs="Arial"/>
          <w:kern w:val="0"/>
        </w:rPr>
        <w:t>monitor,</w:t>
      </w:r>
      <w:r w:rsidRPr="00D44188">
        <w:rPr>
          <w:rFonts w:eastAsiaTheme="minorHAnsi" w:cs="Arial"/>
          <w:kern w:val="0"/>
        </w:rPr>
        <w:t xml:space="preserve"> the tile would have linked monitor and</w:t>
      </w:r>
      <w:r w:rsidR="003846CA" w:rsidRPr="00D44188">
        <w:rPr>
          <w:rFonts w:eastAsiaTheme="minorHAnsi" w:cs="Arial"/>
          <w:kern w:val="0"/>
        </w:rPr>
        <w:t xml:space="preserve"> the tile color will depend on the monitor state. If the user selected a monitor, but set 1x1 size right after, the data in the monitor field becomes disabled and is not saved in the configuration if the user added the tile, but becomes enabled again if the user returns 2x1 size.</w:t>
      </w:r>
    </w:p>
    <w:p w14:paraId="70C8405A" w14:textId="77777777" w:rsidR="003846CA" w:rsidRPr="00D44188" w:rsidRDefault="003846CA" w:rsidP="003846CA">
      <w:pPr>
        <w:spacing w:before="0" w:after="0" w:line="259" w:lineRule="auto"/>
        <w:jc w:val="left"/>
        <w:rPr>
          <w:rFonts w:eastAsiaTheme="minorHAnsi" w:cs="Arial"/>
          <w:kern w:val="0"/>
        </w:rPr>
      </w:pPr>
      <w:r w:rsidRPr="00D44188">
        <w:rPr>
          <w:rFonts w:eastAsiaTheme="minorHAnsi" w:cs="Arial"/>
          <w:noProof/>
          <w:kern w:val="0"/>
        </w:rPr>
        <w:lastRenderedPageBreak/>
        <w:drawing>
          <wp:inline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w14:paraId="650FA63D" w14:textId="77777777" w:rsidR="003846CA" w:rsidRPr="00D44188" w:rsidRDefault="003846CA" w:rsidP="003846CA">
      <w:pPr>
        <w:spacing w:before="0" w:after="0" w:line="259" w:lineRule="auto"/>
        <w:jc w:val="left"/>
        <w:rPr>
          <w:rFonts w:eastAsiaTheme="minorHAnsi" w:cs="Arial"/>
          <w:kern w:val="0"/>
        </w:rPr>
      </w:pPr>
    </w:p>
    <w:p w14:paraId="5E5E5C81" w14:textId="769196A0" w:rsidR="003846CA" w:rsidRPr="00D44188" w:rsidRDefault="003846CA" w:rsidP="003846CA">
      <w:pPr>
        <w:spacing w:before="0" w:after="0" w:line="259" w:lineRule="auto"/>
        <w:jc w:val="left"/>
        <w:rPr>
          <w:rFonts w:eastAsiaTheme="minorHAnsi" w:cs="Arial"/>
          <w:kern w:val="0"/>
        </w:rPr>
      </w:pPr>
      <w:r w:rsidRPr="00D44188">
        <w:rPr>
          <w:rFonts w:eastAsiaTheme="minorHAnsi" w:cs="Arial"/>
          <w:kern w:val="0"/>
        </w:rPr>
        <w:t>Upon hovering over the graph, a tooltip with the date and value is displayed.</w:t>
      </w:r>
    </w:p>
    <w:p w14:paraId="02104A96" w14:textId="77777777" w:rsidR="003846CA" w:rsidRPr="00D44188" w:rsidRDefault="003846CA" w:rsidP="003846CA">
      <w:pPr>
        <w:spacing w:before="0" w:after="0" w:line="259" w:lineRule="auto"/>
        <w:jc w:val="left"/>
        <w:rPr>
          <w:rFonts w:eastAsiaTheme="minorHAnsi" w:cs="Arial"/>
          <w:kern w:val="0"/>
        </w:rPr>
      </w:pPr>
      <w:r w:rsidRPr="00D44188">
        <w:rPr>
          <w:rFonts w:eastAsiaTheme="minorHAnsi" w:cs="Arial"/>
          <w:noProof/>
          <w:kern w:val="0"/>
        </w:rPr>
        <w:drawing>
          <wp:inline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w14:paraId="604F5435" w14:textId="77777777" w:rsidR="003846CA" w:rsidRPr="00D44188" w:rsidRDefault="003846CA" w:rsidP="003846CA">
      <w:pPr>
        <w:spacing w:before="0" w:after="0" w:line="259" w:lineRule="auto"/>
        <w:jc w:val="left"/>
        <w:rPr>
          <w:rFonts w:eastAsiaTheme="minorHAnsi" w:cs="Arial"/>
          <w:kern w:val="0"/>
        </w:rPr>
      </w:pPr>
    </w:p>
    <w:p w14:paraId="460A2061" w14:textId="77777777" w:rsidR="003846CA" w:rsidRPr="00D44188" w:rsidRDefault="003846CA" w:rsidP="003846CA">
      <w:pPr>
        <w:spacing w:before="0" w:after="0" w:line="259" w:lineRule="auto"/>
        <w:jc w:val="left"/>
        <w:rPr>
          <w:rFonts w:eastAsiaTheme="minorHAnsi" w:cs="Arial"/>
          <w:kern w:val="0"/>
        </w:rPr>
      </w:pPr>
      <w:r w:rsidRPr="00D44188">
        <w:rPr>
          <w:rFonts w:eastAsiaTheme="minorHAnsi" w:cs="Arial"/>
          <w:kern w:val="0"/>
        </w:rPr>
        <w:t>The widget has kind of trend line, which is represented by the arrow. Near the arrow, the user can see the last value of the index.</w:t>
      </w:r>
    </w:p>
    <w:p w14:paraId="599911DE" w14:textId="77777777" w:rsidR="003846CA" w:rsidRPr="00D44188" w:rsidRDefault="003846CA" w:rsidP="003846CA">
      <w:pPr>
        <w:spacing w:before="0" w:after="0" w:line="259" w:lineRule="auto"/>
        <w:jc w:val="left"/>
        <w:rPr>
          <w:rFonts w:eastAsiaTheme="minorHAnsi" w:cs="Arial"/>
          <w:kern w:val="0"/>
        </w:rPr>
      </w:pPr>
    </w:p>
    <w:p w14:paraId="0D88F273" w14:textId="77777777" w:rsidR="003846CA" w:rsidRPr="00D44188" w:rsidRDefault="003846CA" w:rsidP="003846CA">
      <w:pPr>
        <w:spacing w:before="0" w:after="0" w:line="259" w:lineRule="auto"/>
        <w:jc w:val="left"/>
        <w:rPr>
          <w:rFonts w:eastAsiaTheme="minorHAnsi" w:cs="Arial"/>
          <w:kern w:val="0"/>
        </w:rPr>
      </w:pPr>
      <w:r w:rsidRPr="00D44188">
        <w:rPr>
          <w:rFonts w:eastAsiaTheme="minorHAnsi" w:cs="Arial"/>
          <w:noProof/>
          <w:kern w:val="0"/>
        </w:rPr>
        <w:drawing>
          <wp:inline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w14:paraId="00C32618" w14:textId="77777777" w:rsidR="003846CA" w:rsidRPr="00D44188" w:rsidRDefault="003846CA" w:rsidP="003846CA">
      <w:pPr>
        <w:spacing w:before="0" w:after="0" w:line="259" w:lineRule="auto"/>
        <w:jc w:val="left"/>
        <w:rPr>
          <w:rFonts w:eastAsiaTheme="minorHAnsi" w:cs="Arial"/>
          <w:kern w:val="0"/>
        </w:rPr>
      </w:pPr>
    </w:p>
    <w:p w14:paraId="59C9DBA6" w14:textId="09EA68CD" w:rsidR="003846CA" w:rsidRPr="00D44188" w:rsidRDefault="003846CA" w:rsidP="003846CA">
      <w:pPr>
        <w:spacing w:before="0" w:after="0" w:line="259" w:lineRule="auto"/>
        <w:jc w:val="left"/>
        <w:rPr>
          <w:rFonts w:eastAsiaTheme="minorHAnsi" w:cs="Arial"/>
          <w:kern w:val="0"/>
        </w:rPr>
      </w:pPr>
      <w:r w:rsidRPr="00D44188">
        <w:rPr>
          <w:rFonts w:eastAsiaTheme="minorHAnsi" w:cs="Arial"/>
          <w:kern w:val="0"/>
        </w:rPr>
        <w:t>If the rule value has not been changed during the displayed period, the trend arrow is not displayed.</w:t>
      </w:r>
    </w:p>
    <w:p w14:paraId="7D79D49C" w14:textId="77777777" w:rsidR="003846CA" w:rsidRPr="00D44188" w:rsidRDefault="003846CA" w:rsidP="003846CA">
      <w:pPr>
        <w:spacing w:before="0" w:after="0" w:line="259" w:lineRule="auto"/>
        <w:jc w:val="left"/>
        <w:rPr>
          <w:rFonts w:eastAsiaTheme="minorHAnsi" w:cs="Arial"/>
          <w:kern w:val="0"/>
        </w:rPr>
      </w:pPr>
    </w:p>
    <w:p w14:paraId="2FFC6026" w14:textId="77777777" w:rsidR="003846CA" w:rsidRPr="00D44188" w:rsidRDefault="003846CA" w:rsidP="003846CA">
      <w:pPr>
        <w:spacing w:before="0" w:after="0" w:line="259" w:lineRule="auto"/>
        <w:jc w:val="left"/>
        <w:rPr>
          <w:rFonts w:eastAsiaTheme="minorHAnsi" w:cs="Arial"/>
          <w:kern w:val="0"/>
        </w:rPr>
      </w:pPr>
      <w:r w:rsidRPr="00D44188">
        <w:rPr>
          <w:rFonts w:eastAsiaTheme="minorHAnsi" w:cs="Arial"/>
          <w:noProof/>
          <w:kern w:val="0"/>
        </w:rPr>
        <w:drawing>
          <wp:inline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A49E6B" w14:textId="77777777" w:rsidR="003846CA" w:rsidRPr="00D44188" w:rsidRDefault="003846CA" w:rsidP="003846CA">
      <w:pPr>
        <w:spacing w:before="0" w:after="0" w:line="259" w:lineRule="auto"/>
        <w:jc w:val="left"/>
        <w:rPr>
          <w:rFonts w:eastAsiaTheme="minorHAnsi" w:cs="Arial"/>
          <w:kern w:val="0"/>
        </w:rPr>
      </w:pPr>
    </w:p>
    <w:p w14:paraId="00015A6A" w14:textId="48F1C0AF" w:rsidR="003846CA" w:rsidRPr="00D44188" w:rsidRDefault="003846CA" w:rsidP="003846CA">
      <w:pPr>
        <w:spacing w:before="0" w:after="0" w:line="259" w:lineRule="auto"/>
        <w:jc w:val="left"/>
        <w:rPr>
          <w:rFonts w:eastAsiaTheme="minorHAnsi" w:cs="Arial"/>
          <w:kern w:val="0"/>
        </w:rPr>
      </w:pPr>
      <w:r w:rsidRPr="00D44188">
        <w:rPr>
          <w:rFonts w:eastAsiaTheme="minorHAnsi" w:cs="Arial"/>
          <w:kern w:val="0"/>
        </w:rPr>
        <w:t>Note that if the index last value is too long to be fully displayed in the tile, it is displayed in the tooltip.</w:t>
      </w:r>
    </w:p>
    <w:p w14:paraId="4EF6485C" w14:textId="77777777" w:rsidR="003846CA" w:rsidRPr="00D44188" w:rsidRDefault="003846CA" w:rsidP="003846CA">
      <w:pPr>
        <w:spacing w:before="0" w:after="0" w:line="259" w:lineRule="auto"/>
        <w:jc w:val="left"/>
        <w:rPr>
          <w:rFonts w:eastAsiaTheme="minorHAnsi" w:cs="Arial"/>
          <w:kern w:val="0"/>
        </w:rPr>
      </w:pPr>
      <w:r w:rsidRPr="00D44188">
        <w:rPr>
          <w:rFonts w:eastAsiaTheme="minorHAnsi" w:cs="Arial"/>
          <w:noProof/>
          <w:kern w:val="0"/>
        </w:rPr>
        <w:lastRenderedPageBreak/>
        <w:drawing>
          <wp:inline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67FA5879" w14:textId="77777777" w:rsidR="003846CA" w:rsidRPr="00D44188" w:rsidRDefault="003846CA" w:rsidP="003846CA">
      <w:pPr>
        <w:spacing w:before="0" w:after="0" w:line="259" w:lineRule="auto"/>
        <w:jc w:val="left"/>
        <w:rPr>
          <w:rFonts w:eastAsiaTheme="minorHAnsi" w:cs="Arial"/>
          <w:kern w:val="0"/>
        </w:rPr>
      </w:pPr>
    </w:p>
    <w:p w14:paraId="5942BF93" w14:textId="77777777" w:rsidR="003846CA" w:rsidRPr="00D44188" w:rsidRDefault="003846CA" w:rsidP="003846CA">
      <w:pPr>
        <w:spacing w:before="0" w:after="0" w:line="259" w:lineRule="auto"/>
        <w:jc w:val="left"/>
        <w:rPr>
          <w:rFonts w:eastAsiaTheme="minorHAnsi" w:cs="Arial"/>
          <w:kern w:val="0"/>
        </w:rPr>
      </w:pPr>
      <w:r w:rsidRPr="00D44188">
        <w:rPr>
          <w:rFonts w:eastAsiaTheme="minorHAnsi" w:cs="Arial"/>
          <w:kern w:val="0"/>
        </w:rPr>
        <w:t>Minimum, maximum and average rule value is displayed near the chart.</w:t>
      </w:r>
    </w:p>
    <w:p w14:paraId="70BC3D0C" w14:textId="77777777" w:rsidR="003846CA" w:rsidRPr="00D44188" w:rsidRDefault="003846CA" w:rsidP="003846CA">
      <w:pPr>
        <w:spacing w:before="0" w:after="0" w:line="259" w:lineRule="auto"/>
        <w:jc w:val="left"/>
        <w:rPr>
          <w:rFonts w:eastAsiaTheme="minorHAnsi" w:cs="Arial"/>
          <w:kern w:val="0"/>
        </w:rPr>
      </w:pPr>
      <w:r w:rsidRPr="00D44188">
        <w:rPr>
          <w:rFonts w:eastAsiaTheme="minorHAnsi" w:cs="Arial"/>
          <w:kern w:val="0"/>
        </w:rPr>
        <w:t>Measurement units are displayed if the rule has them in its name in brackets.</w:t>
      </w:r>
    </w:p>
    <w:p w14:paraId="007EDC9D" w14:textId="31B0972E" w:rsidR="003846CA" w:rsidRPr="00D44188" w:rsidRDefault="003846CA" w:rsidP="003846CA">
      <w:pPr>
        <w:spacing w:before="0" w:after="0" w:line="259" w:lineRule="auto"/>
        <w:jc w:val="left"/>
        <w:rPr>
          <w:rFonts w:eastAsiaTheme="minorHAnsi" w:cs="Arial"/>
          <w:kern w:val="0"/>
        </w:rPr>
      </w:pPr>
      <w:r w:rsidRPr="00D44188">
        <w:rPr>
          <w:rFonts w:eastAsiaTheme="minorHAnsi" w:cs="Arial"/>
          <w:kern w:val="0"/>
        </w:rPr>
        <w:t>The user can select a period to be displayed in the 2x1 tile chart of the dashboard view “Settings” menu.</w:t>
      </w:r>
    </w:p>
    <w:p w14:paraId="0A2111B2" w14:textId="77777777" w:rsidR="003846CA" w:rsidRPr="00D44188" w:rsidRDefault="003846CA" w:rsidP="003846CA">
      <w:pPr>
        <w:spacing w:before="0" w:after="0" w:line="259" w:lineRule="auto"/>
        <w:jc w:val="left"/>
        <w:rPr>
          <w:rFonts w:eastAsiaTheme="minorHAnsi" w:cs="Arial"/>
          <w:kern w:val="0"/>
        </w:rPr>
      </w:pPr>
    </w:p>
    <w:p w14:paraId="1DE23234" w14:textId="77777777" w:rsidR="003846CA" w:rsidRPr="00D44188" w:rsidRDefault="003846CA" w:rsidP="003846CA">
      <w:pPr>
        <w:spacing w:before="0" w:after="0" w:line="259" w:lineRule="auto"/>
        <w:jc w:val="left"/>
        <w:rPr>
          <w:rFonts w:eastAsiaTheme="minorHAnsi" w:cs="Arial"/>
          <w:kern w:val="0"/>
        </w:rPr>
      </w:pPr>
      <w:r w:rsidRPr="00D44188">
        <w:rPr>
          <w:rFonts w:eastAsiaTheme="minorHAnsi" w:cs="Arial"/>
          <w:noProof/>
          <w:kern w:val="0"/>
        </w:rPr>
        <w:drawing>
          <wp:inline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3F382543" w14:textId="77777777" w:rsidR="003846CA" w:rsidRPr="00D44188" w:rsidRDefault="003846CA" w:rsidP="003846CA">
      <w:pPr>
        <w:spacing w:before="0" w:after="0" w:line="259" w:lineRule="auto"/>
        <w:jc w:val="left"/>
        <w:rPr>
          <w:rFonts w:eastAsiaTheme="minorHAnsi" w:cs="Arial"/>
          <w:kern w:val="0"/>
        </w:rPr>
      </w:pPr>
    </w:p>
    <w:p w14:paraId="09ACAD17" w14:textId="77777777" w:rsidR="003846CA" w:rsidRPr="00D44188" w:rsidRDefault="003846CA" w:rsidP="003846CA">
      <w:pPr>
        <w:spacing w:before="0" w:after="0" w:line="259" w:lineRule="auto"/>
        <w:jc w:val="left"/>
        <w:rPr>
          <w:rFonts w:eastAsiaTheme="minorHAnsi" w:cs="Arial"/>
          <w:kern w:val="0"/>
        </w:rPr>
      </w:pPr>
      <w:r w:rsidRPr="00D44188">
        <w:rPr>
          <w:rFonts w:eastAsiaTheme="minorHAnsi" w:cs="Arial"/>
          <w:kern w:val="0"/>
        </w:rPr>
        <w:t>1x1 tile displays only the last value. The same data is displayed in the 2x1 version right under the widget name.</w:t>
      </w:r>
    </w:p>
    <w:p w14:paraId="4079132D" w14:textId="77777777" w:rsidR="003846CA" w:rsidRPr="00D44188" w:rsidRDefault="003846CA" w:rsidP="003846CA">
      <w:pPr>
        <w:spacing w:before="0" w:after="0" w:line="259" w:lineRule="auto"/>
        <w:jc w:val="left"/>
        <w:rPr>
          <w:rFonts w:eastAsiaTheme="minorHAnsi" w:cs="Arial"/>
          <w:kern w:val="0"/>
        </w:rPr>
      </w:pPr>
      <w:r w:rsidRPr="00D44188">
        <w:rPr>
          <w:rFonts w:eastAsiaTheme="minorHAnsi" w:cs="Arial"/>
          <w:noProof/>
          <w:kern w:val="0"/>
        </w:rPr>
        <w:drawing>
          <wp:inline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F6DB144" w14:textId="77777777" w:rsidR="003846CA" w:rsidRPr="00D44188" w:rsidRDefault="003846CA" w:rsidP="003846CA">
      <w:pPr>
        <w:spacing w:before="0" w:after="0" w:line="259" w:lineRule="auto"/>
        <w:jc w:val="left"/>
        <w:rPr>
          <w:rFonts w:eastAsiaTheme="minorHAnsi" w:cs="Arial"/>
          <w:kern w:val="0"/>
        </w:rPr>
      </w:pPr>
    </w:p>
    <w:p w14:paraId="06903065" w14:textId="23239D61" w:rsidR="003846CA" w:rsidRPr="00D44188" w:rsidRDefault="003846CA" w:rsidP="003846CA">
      <w:pPr>
        <w:spacing w:before="0" w:after="0" w:line="259" w:lineRule="auto"/>
        <w:jc w:val="left"/>
        <w:rPr>
          <w:rFonts w:eastAsiaTheme="minorHAnsi" w:cs="Arial"/>
          <w:kern w:val="0"/>
        </w:rPr>
      </w:pPr>
      <w:r w:rsidRPr="00D44188">
        <w:rPr>
          <w:rFonts w:eastAsiaTheme="minorHAnsi" w:cs="Arial"/>
          <w:kern w:val="0"/>
        </w:rPr>
        <w:t>Please note that the last value of date and time is displayed under the rule last value in the 1x1 performance tile. If there is no data in SCOM database for the set period, the widget returns “No Data” message.</w:t>
      </w:r>
    </w:p>
    <w:p w14:paraId="28594D82" w14:textId="77777777" w:rsidR="003846CA" w:rsidRPr="00D44188" w:rsidRDefault="003846CA" w:rsidP="003846CA">
      <w:pPr>
        <w:spacing w:before="0" w:after="0" w:line="259" w:lineRule="auto"/>
        <w:jc w:val="left"/>
        <w:rPr>
          <w:rFonts w:eastAsiaTheme="minorHAnsi" w:cs="Arial"/>
          <w:kern w:val="0"/>
        </w:rPr>
      </w:pPr>
    </w:p>
    <w:p w14:paraId="649D3CE0" w14:textId="04FF41B5"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rPr>
        <w:drawing>
          <wp:inline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kern w:val="0"/>
          <w:sz w:val="22"/>
          <w:szCs w:val="22"/>
        </w:rPr>
        <w:t xml:space="preserve"> </w:t>
      </w:r>
      <w:r w:rsidRPr="003846CA">
        <w:rPr>
          <w:rFonts w:asciiTheme="minorHAnsi" w:eastAsiaTheme="minorHAnsi" w:hAnsiTheme="minorHAnsi" w:cstheme="minorBidi"/>
          <w:noProof/>
          <w:kern w:val="0"/>
          <w:sz w:val="22"/>
          <w:szCs w:val="22"/>
        </w:rPr>
        <w:drawing>
          <wp:inline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F886930"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w14:paraId="7F354153" w14:textId="77777777" w:rsidR="003846CA" w:rsidRPr="00D44188" w:rsidRDefault="003846CA" w:rsidP="003846CA">
      <w:pPr>
        <w:spacing w:before="0" w:after="0" w:line="259" w:lineRule="auto"/>
        <w:jc w:val="left"/>
        <w:rPr>
          <w:rFonts w:eastAsiaTheme="minorHAnsi" w:cs="Arial"/>
          <w:kern w:val="0"/>
        </w:rPr>
      </w:pPr>
      <w:r w:rsidRPr="00D44188">
        <w:rPr>
          <w:rFonts w:eastAsiaTheme="minorHAnsi" w:cs="Arial"/>
          <w:kern w:val="0"/>
        </w:rPr>
        <w:t>2 options are available by the right click on the tile: edit and remove.</w:t>
      </w:r>
    </w:p>
    <w:p w14:paraId="39181932" w14:textId="77777777" w:rsidR="003846CA" w:rsidRPr="00D44188" w:rsidRDefault="003846CA" w:rsidP="003846CA">
      <w:pPr>
        <w:spacing w:before="0" w:after="0" w:line="259" w:lineRule="auto"/>
        <w:jc w:val="left"/>
        <w:rPr>
          <w:rFonts w:eastAsiaTheme="minorHAnsi" w:cs="Arial"/>
          <w:kern w:val="0"/>
        </w:rPr>
      </w:pPr>
      <w:r w:rsidRPr="00D44188">
        <w:rPr>
          <w:rFonts w:eastAsiaTheme="minorHAnsi" w:cs="Arial"/>
          <w:noProof/>
          <w:kern w:val="0"/>
        </w:rPr>
        <w:drawing>
          <wp:inline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DEAEFE" w14:textId="24D5F6E7" w:rsidR="003846CA" w:rsidRPr="00D44188" w:rsidRDefault="003846CA" w:rsidP="007D24BF">
      <w:pPr>
        <w:rPr>
          <w:rFonts w:cs="Arial"/>
        </w:rPr>
      </w:pPr>
    </w:p>
    <w:bookmarkEnd w:id="55"/>
    <w:bookmarkEnd w:id="56"/>
    <w:bookmarkEnd w:id="57"/>
    <w:p w14:paraId="7BD55623" w14:textId="4D55F728" w:rsidR="008108B6" w:rsidRPr="00D44188" w:rsidRDefault="008108B6" w:rsidP="00916E3B">
      <w:pPr>
        <w:pStyle w:val="Heading4"/>
        <w:rPr>
          <w:rFonts w:cs="Arial"/>
          <w:sz w:val="20"/>
          <w:szCs w:val="20"/>
        </w:rPr>
      </w:pPr>
      <w:r w:rsidRPr="00D44188">
        <w:rPr>
          <w:rFonts w:cs="Arial"/>
          <w:sz w:val="20"/>
          <w:szCs w:val="20"/>
        </w:rPr>
        <w:t xml:space="preserve">Add </w:t>
      </w:r>
      <w:r w:rsidR="004C753A" w:rsidRPr="00D44188">
        <w:rPr>
          <w:rFonts w:cs="Arial"/>
          <w:sz w:val="20"/>
          <w:szCs w:val="20"/>
        </w:rPr>
        <w:t xml:space="preserve">a </w:t>
      </w:r>
      <w:r w:rsidR="00BE418D">
        <w:rPr>
          <w:rFonts w:cs="Arial"/>
          <w:sz w:val="20"/>
          <w:szCs w:val="20"/>
        </w:rPr>
        <w:t>M</w:t>
      </w:r>
      <w:r w:rsidR="00BE418D" w:rsidRPr="00D44188">
        <w:rPr>
          <w:rFonts w:cs="Arial"/>
          <w:sz w:val="20"/>
          <w:szCs w:val="20"/>
        </w:rPr>
        <w:t xml:space="preserve">onitor </w:t>
      </w:r>
      <w:r w:rsidR="00BE418D">
        <w:rPr>
          <w:rFonts w:cs="Arial"/>
          <w:sz w:val="20"/>
          <w:szCs w:val="20"/>
        </w:rPr>
        <w:t>T</w:t>
      </w:r>
      <w:r w:rsidR="004C753A" w:rsidRPr="00D44188">
        <w:rPr>
          <w:rFonts w:cs="Arial"/>
          <w:sz w:val="20"/>
          <w:szCs w:val="20"/>
        </w:rPr>
        <w:t>ile</w:t>
      </w:r>
    </w:p>
    <w:p w14:paraId="33BE1ACB" w14:textId="66FCEF92" w:rsidR="00CF5C6A" w:rsidRPr="00D44188" w:rsidRDefault="008E1812" w:rsidP="00D44188">
      <w:pPr>
        <w:jc w:val="left"/>
        <w:rPr>
          <w:rFonts w:cs="Arial"/>
        </w:rPr>
      </w:pPr>
      <w:r w:rsidRPr="00D44188">
        <w:rPr>
          <w:rFonts w:cs="Arial"/>
        </w:rPr>
        <w:t xml:space="preserve">Double-click </w:t>
      </w:r>
      <w:r w:rsidR="00384FB2" w:rsidRPr="00D44188">
        <w:rPr>
          <w:rFonts w:cs="Arial"/>
        </w:rPr>
        <w:t>the</w:t>
      </w:r>
      <w:r w:rsidRPr="00D44188">
        <w:rPr>
          <w:rFonts w:cs="Arial"/>
        </w:rPr>
        <w:t xml:space="preserve"> Group to drill-down</w:t>
      </w:r>
      <w:r w:rsidR="0000046C" w:rsidRPr="00D44188">
        <w:rPr>
          <w:rFonts w:cs="Arial"/>
        </w:rPr>
        <w:t xml:space="preserve"> from Datacenter to Instance level</w:t>
      </w:r>
      <w:r w:rsidRPr="00D44188">
        <w:rPr>
          <w:rFonts w:cs="Arial"/>
        </w:rPr>
        <w:t>.</w:t>
      </w:r>
      <w:r w:rsidR="007D24BF" w:rsidRPr="00D44188">
        <w:rPr>
          <w:rFonts w:cs="Arial"/>
        </w:rPr>
        <w:t xml:space="preserve"> </w:t>
      </w:r>
    </w:p>
    <w:p w14:paraId="28F3C02B" w14:textId="405A3C60" w:rsidR="00CF5C6A" w:rsidRPr="00D44188" w:rsidRDefault="00CF5C6A" w:rsidP="002B7112">
      <w:pPr>
        <w:rPr>
          <w:rFonts w:cs="Arial"/>
        </w:rPr>
      </w:pPr>
      <w:bookmarkStart w:id="58" w:name="OLE_LINK111"/>
      <w:bookmarkStart w:id="59" w:name="OLE_LINK112"/>
      <w:bookmarkStart w:id="60" w:name="OLE_LINK113"/>
      <w:r w:rsidRPr="00D44188">
        <w:rPr>
          <w:rFonts w:cs="Arial"/>
        </w:rPr>
        <w:t xml:space="preserve">Click </w:t>
      </w:r>
      <w:r w:rsidR="00384FB2" w:rsidRPr="00D44188">
        <w:rPr>
          <w:rFonts w:cs="Arial"/>
          <w:noProof/>
        </w:rPr>
        <w:drawing>
          <wp:inline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00384FB2" w:rsidRPr="00D44188">
        <w:rPr>
          <w:rFonts w:cs="Arial"/>
        </w:rPr>
        <w:t xml:space="preserve"> </w:t>
      </w:r>
      <w:r w:rsidRPr="00D44188">
        <w:rPr>
          <w:rFonts w:cs="Arial"/>
        </w:rPr>
        <w:t xml:space="preserve">menu button </w:t>
      </w:r>
      <w:bookmarkEnd w:id="58"/>
      <w:bookmarkEnd w:id="59"/>
      <w:bookmarkEnd w:id="60"/>
      <w:r w:rsidRPr="00D44188">
        <w:rPr>
          <w:rFonts w:cs="Arial"/>
        </w:rPr>
        <w:t>to add a monitor</w:t>
      </w:r>
      <w:r w:rsidR="00E36C75" w:rsidRPr="00D44188">
        <w:rPr>
          <w:rFonts w:cs="Arial"/>
        </w:rPr>
        <w:t xml:space="preserve"> tile.</w:t>
      </w:r>
    </w:p>
    <w:p w14:paraId="5B2DA301" w14:textId="4620CB4C" w:rsidR="008E1812" w:rsidRPr="00D44188" w:rsidRDefault="008E1812" w:rsidP="002B7112">
      <w:pPr>
        <w:rPr>
          <w:rFonts w:cs="Arial"/>
        </w:rPr>
      </w:pPr>
    </w:p>
    <w:p w14:paraId="1F0D150C" w14:textId="7AB33E5E" w:rsidR="00E3349D" w:rsidRPr="00D44188" w:rsidRDefault="00916E3B" w:rsidP="00E3349D">
      <w:pPr>
        <w:spacing w:line="240" w:lineRule="auto"/>
        <w:jc w:val="center"/>
        <w:rPr>
          <w:rFonts w:cs="Arial"/>
        </w:rPr>
      </w:pPr>
      <w:r w:rsidRPr="00D44188">
        <w:rPr>
          <w:rFonts w:cs="Arial"/>
          <w:noProof/>
        </w:rPr>
        <w:drawing>
          <wp:inline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w14:paraId="7C95378A" w14:textId="77777777" w:rsidR="00983F02" w:rsidRPr="00D44188" w:rsidRDefault="00983F02" w:rsidP="00447457">
      <w:pPr>
        <w:rPr>
          <w:rFonts w:cs="Arial"/>
        </w:rPr>
      </w:pPr>
    </w:p>
    <w:p w14:paraId="4B5A191D" w14:textId="47B0BD88" w:rsidR="00916E3B" w:rsidRPr="00D44188" w:rsidRDefault="00CC1263" w:rsidP="00D44188">
      <w:pPr>
        <w:jc w:val="left"/>
        <w:rPr>
          <w:rFonts w:cs="Arial"/>
        </w:rPr>
      </w:pPr>
      <w:bookmarkStart w:id="61" w:name="OLE_LINK114"/>
      <w:bookmarkStart w:id="62" w:name="OLE_LINK115"/>
      <w:bookmarkStart w:id="63" w:name="OLE_LINK116"/>
      <w:r w:rsidRPr="00D44188">
        <w:rPr>
          <w:rFonts w:cs="Arial"/>
        </w:rPr>
        <w:t xml:space="preserve">In </w:t>
      </w:r>
      <w:r w:rsidR="00B12B2D" w:rsidRPr="00D44188">
        <w:rPr>
          <w:rFonts w:cs="Arial"/>
        </w:rPr>
        <w:t>“</w:t>
      </w:r>
      <w:r w:rsidRPr="00D44188">
        <w:rPr>
          <w:rFonts w:cs="Arial"/>
        </w:rPr>
        <w:t>A</w:t>
      </w:r>
      <w:r w:rsidR="00447457" w:rsidRPr="00D44188">
        <w:rPr>
          <w:rFonts w:cs="Arial"/>
        </w:rPr>
        <w:t xml:space="preserve">dd </w:t>
      </w:r>
      <w:r w:rsidRPr="00D44188">
        <w:rPr>
          <w:rFonts w:cs="Arial"/>
          <w:noProof/>
        </w:rPr>
        <w:t>M</w:t>
      </w:r>
      <w:r w:rsidR="001F0DC7" w:rsidRPr="00D44188">
        <w:rPr>
          <w:rFonts w:cs="Arial"/>
          <w:noProof/>
        </w:rPr>
        <w:t>onitor</w:t>
      </w:r>
      <w:r w:rsidR="001F0DC7" w:rsidRPr="00D44188">
        <w:rPr>
          <w:rFonts w:cs="Arial"/>
        </w:rPr>
        <w:t xml:space="preserve"> </w:t>
      </w:r>
      <w:r w:rsidRPr="00D44188">
        <w:rPr>
          <w:rFonts w:cs="Arial"/>
        </w:rPr>
        <w:t>T</w:t>
      </w:r>
      <w:r w:rsidR="00447457" w:rsidRPr="00D44188">
        <w:rPr>
          <w:rFonts w:cs="Arial"/>
        </w:rPr>
        <w:t>ile</w:t>
      </w:r>
      <w:r w:rsidR="00B12B2D" w:rsidRPr="00D44188">
        <w:rPr>
          <w:rFonts w:cs="Arial"/>
        </w:rPr>
        <w:t>”</w:t>
      </w:r>
      <w:r w:rsidR="00447457" w:rsidRPr="00D44188">
        <w:rPr>
          <w:rFonts w:cs="Arial"/>
        </w:rPr>
        <w:t xml:space="preserve"> dialog</w:t>
      </w:r>
      <w:r w:rsidR="0011124A" w:rsidRPr="00D44188">
        <w:rPr>
          <w:rFonts w:cs="Arial"/>
        </w:rPr>
        <w:t>,</w:t>
      </w:r>
      <w:r w:rsidR="00447457" w:rsidRPr="00D44188">
        <w:rPr>
          <w:rFonts w:cs="Arial"/>
        </w:rPr>
        <w:t xml:space="preserve"> select </w:t>
      </w:r>
      <w:r w:rsidR="00C062CF" w:rsidRPr="00D44188">
        <w:rPr>
          <w:rFonts w:cs="Arial"/>
        </w:rPr>
        <w:t xml:space="preserve">the </w:t>
      </w:r>
      <w:r w:rsidR="00B12B2D" w:rsidRPr="00D44188">
        <w:rPr>
          <w:rFonts w:cs="Arial"/>
        </w:rPr>
        <w:t>desired</w:t>
      </w:r>
      <w:r w:rsidR="00447457" w:rsidRPr="00D44188">
        <w:rPr>
          <w:rFonts w:cs="Arial"/>
        </w:rPr>
        <w:t xml:space="preserve"> monitor.</w:t>
      </w:r>
      <w:bookmarkEnd w:id="61"/>
      <w:bookmarkEnd w:id="62"/>
      <w:bookmarkEnd w:id="63"/>
    </w:p>
    <w:p w14:paraId="5A823EC2" w14:textId="77777777" w:rsidR="00916E3B" w:rsidRPr="00D44188" w:rsidRDefault="00916E3B" w:rsidP="00916E3B">
      <w:pPr>
        <w:spacing w:before="0" w:after="0" w:line="259" w:lineRule="auto"/>
        <w:jc w:val="left"/>
        <w:rPr>
          <w:rFonts w:eastAsiaTheme="minorHAnsi" w:cs="Arial"/>
          <w:kern w:val="0"/>
        </w:rPr>
      </w:pPr>
      <w:r w:rsidRPr="00D44188">
        <w:rPr>
          <w:rFonts w:eastAsiaTheme="minorHAnsi" w:cs="Arial"/>
          <w:noProof/>
          <w:kern w:val="0"/>
        </w:rPr>
        <w:drawing>
          <wp:inline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w14:paraId="51EC5949" w14:textId="77777777" w:rsidR="00916E3B" w:rsidRPr="00D44188" w:rsidRDefault="00916E3B" w:rsidP="00916E3B">
      <w:pPr>
        <w:spacing w:before="0" w:after="0" w:line="259" w:lineRule="auto"/>
        <w:jc w:val="left"/>
        <w:rPr>
          <w:rFonts w:eastAsiaTheme="minorHAnsi" w:cs="Arial"/>
          <w:kern w:val="0"/>
        </w:rPr>
      </w:pPr>
    </w:p>
    <w:p w14:paraId="51AE6E6B"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r w:rsidRPr="00D44188">
        <w:rPr>
          <w:rFonts w:eastAsiaTheme="minorHAnsi" w:cs="Arial"/>
          <w:kern w:val="0"/>
        </w:rPr>
        <w:lastRenderedPageBreak/>
        <w:t>The control has logic similar to the performance dialog</w:t>
      </w:r>
      <w:r w:rsidRPr="00916E3B">
        <w:rPr>
          <w:rFonts w:asciiTheme="minorHAnsi" w:eastAsiaTheme="minorHAnsi" w:hAnsiTheme="minorHAnsi" w:cstheme="minorBidi"/>
          <w:kern w:val="0"/>
          <w:sz w:val="22"/>
          <w:szCs w:val="22"/>
        </w:rPr>
        <w:t>.</w:t>
      </w:r>
    </w:p>
    <w:p w14:paraId="12DE69A1"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p>
    <w:p w14:paraId="2BCEE5D3"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rPr>
        <w:drawing>
          <wp:inline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6685F96" w14:textId="77777777" w:rsidR="0011124A" w:rsidRDefault="0011124A" w:rsidP="00916E3B">
      <w:pPr>
        <w:spacing w:before="0" w:after="160" w:line="259" w:lineRule="auto"/>
        <w:jc w:val="left"/>
        <w:rPr>
          <w:rFonts w:asciiTheme="minorHAnsi" w:eastAsiaTheme="minorHAnsi" w:hAnsiTheme="minorHAnsi" w:cstheme="minorBidi"/>
          <w:kern w:val="0"/>
          <w:sz w:val="22"/>
          <w:szCs w:val="22"/>
        </w:rPr>
      </w:pPr>
    </w:p>
    <w:p w14:paraId="112774A4" w14:textId="75F78B20" w:rsidR="00916E3B" w:rsidRPr="00D44188" w:rsidRDefault="00916E3B" w:rsidP="00916E3B">
      <w:pPr>
        <w:spacing w:before="0" w:after="160" w:line="259" w:lineRule="auto"/>
        <w:jc w:val="left"/>
        <w:rPr>
          <w:rFonts w:eastAsiaTheme="minorHAnsi" w:cs="Arial"/>
          <w:kern w:val="0"/>
        </w:rPr>
      </w:pPr>
      <w:r w:rsidRPr="00D44188">
        <w:rPr>
          <w:rFonts w:eastAsiaTheme="minorHAnsi" w:cs="Arial"/>
          <w:kern w:val="0"/>
        </w:rPr>
        <w:t xml:space="preserve">The monitor has a name, state indicator and the date when the state has been changed for the last time. </w:t>
      </w:r>
      <w:r w:rsidR="002315FB" w:rsidRPr="009F4193">
        <w:rPr>
          <w:rFonts w:eastAsiaTheme="minorHAnsi" w:cs="Arial"/>
          <w:kern w:val="0"/>
        </w:rPr>
        <w:t>Two</w:t>
      </w:r>
      <w:r w:rsidRPr="00D44188">
        <w:rPr>
          <w:rFonts w:eastAsiaTheme="minorHAnsi" w:cs="Arial"/>
          <w:kern w:val="0"/>
        </w:rPr>
        <w:t xml:space="preserve"> options are available by the right click on the tile: edit and remove:</w:t>
      </w:r>
    </w:p>
    <w:p w14:paraId="3E026209" w14:textId="732FABDE" w:rsidR="008E1812" w:rsidRDefault="00916E3B" w:rsidP="0011124A">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rPr>
        <w:drawing>
          <wp:inline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FB7120" w14:textId="77777777" w:rsidR="0011124A" w:rsidRPr="0011124A" w:rsidRDefault="0011124A" w:rsidP="0011124A">
      <w:pPr>
        <w:spacing w:before="0" w:after="160" w:line="259" w:lineRule="auto"/>
        <w:jc w:val="left"/>
        <w:rPr>
          <w:rFonts w:asciiTheme="minorHAnsi" w:eastAsiaTheme="minorHAnsi" w:hAnsiTheme="minorHAnsi" w:cstheme="minorBidi"/>
          <w:kern w:val="0"/>
          <w:sz w:val="22"/>
          <w:szCs w:val="22"/>
        </w:rPr>
      </w:pPr>
    </w:p>
    <w:p w14:paraId="3BDAC33A" w14:textId="0FA7DE28" w:rsidR="00256D81" w:rsidRDefault="00256D81" w:rsidP="00D44188">
      <w:pPr>
        <w:pStyle w:val="Heading3"/>
        <w:jc w:val="left"/>
      </w:pPr>
      <w:bookmarkStart w:id="64" w:name="_Toc453762916"/>
      <w:bookmarkStart w:id="65" w:name="_Toc486006686"/>
      <w:r>
        <w:t>Mov</w:t>
      </w:r>
      <w:r w:rsidR="008D23CB">
        <w:t>e</w:t>
      </w:r>
      <w:r>
        <w:t xml:space="preserve"> </w:t>
      </w:r>
      <w:r w:rsidR="00FF047C">
        <w:t>the</w:t>
      </w:r>
      <w:r>
        <w:t xml:space="preserve"> </w:t>
      </w:r>
      <w:bookmarkEnd w:id="64"/>
      <w:r w:rsidR="008D23CB">
        <w:t>Tiles</w:t>
      </w:r>
      <w:bookmarkEnd w:id="65"/>
    </w:p>
    <w:p w14:paraId="0AB660FE" w14:textId="2BDDAA9F" w:rsidR="00256D81" w:rsidRPr="001F020C" w:rsidRDefault="00FF047C" w:rsidP="00D44188">
      <w:pPr>
        <w:spacing w:line="240" w:lineRule="auto"/>
        <w:jc w:val="left"/>
        <w:rPr>
          <w:rFonts w:cs="Arial"/>
        </w:rPr>
      </w:pPr>
      <w:r w:rsidRPr="006307B4">
        <w:rPr>
          <w:rFonts w:cs="Arial"/>
        </w:rPr>
        <w:t>The t</w:t>
      </w:r>
      <w:r w:rsidR="00256D81" w:rsidRPr="001F020C">
        <w:rPr>
          <w:rFonts w:cs="Arial"/>
        </w:rPr>
        <w:t xml:space="preserve">iles can be moved </w:t>
      </w:r>
      <w:r w:rsidRPr="001F020C">
        <w:rPr>
          <w:rFonts w:cs="Arial"/>
        </w:rPr>
        <w:t xml:space="preserve">by means of </w:t>
      </w:r>
      <w:r w:rsidR="00256D81" w:rsidRPr="001F020C">
        <w:rPr>
          <w:rFonts w:cs="Arial"/>
        </w:rPr>
        <w:t>drag-n-drop.</w:t>
      </w:r>
    </w:p>
    <w:p w14:paraId="11B3ABD8" w14:textId="68C397C9" w:rsidR="00256D81" w:rsidRPr="003A05A8" w:rsidRDefault="00256D81" w:rsidP="00D44188">
      <w:pPr>
        <w:spacing w:line="240" w:lineRule="auto"/>
        <w:jc w:val="left"/>
        <w:rPr>
          <w:rFonts w:cs="Arial"/>
        </w:rPr>
      </w:pPr>
      <w:bookmarkStart w:id="66" w:name="OLE_LINK148"/>
      <w:r w:rsidRPr="001F020C">
        <w:rPr>
          <w:rFonts w:cs="Arial"/>
        </w:rPr>
        <w:t xml:space="preserve">Datacenter </w:t>
      </w:r>
      <w:r w:rsidR="006451F6" w:rsidRPr="00A9741F">
        <w:rPr>
          <w:rFonts w:cs="Arial"/>
        </w:rPr>
        <w:t>Dashboard</w:t>
      </w:r>
      <w:r w:rsidRPr="003A05A8">
        <w:rPr>
          <w:rFonts w:cs="Arial"/>
        </w:rPr>
        <w:t>s allow</w:t>
      </w:r>
      <w:r w:rsidR="009C4B6A" w:rsidRPr="003A05A8">
        <w:rPr>
          <w:rFonts w:cs="Arial"/>
        </w:rPr>
        <w:t xml:space="preserve"> </w:t>
      </w:r>
      <w:r w:rsidR="00FF047C" w:rsidRPr="003A05A8">
        <w:rPr>
          <w:rFonts w:cs="Arial"/>
        </w:rPr>
        <w:t>the following methods of tile moving:</w:t>
      </w:r>
      <w:bookmarkEnd w:id="66"/>
    </w:p>
    <w:p w14:paraId="34D44075" w14:textId="7715AFC0" w:rsidR="00256D81" w:rsidRPr="00AF1D33" w:rsidRDefault="00256D81" w:rsidP="00D44188">
      <w:pPr>
        <w:pStyle w:val="ListParagraph"/>
        <w:numPr>
          <w:ilvl w:val="0"/>
          <w:numId w:val="16"/>
        </w:numPr>
        <w:jc w:val="left"/>
        <w:rPr>
          <w:rFonts w:ascii="Arial" w:hAnsi="Arial" w:cs="Arial"/>
          <w:sz w:val="20"/>
          <w:szCs w:val="20"/>
        </w:rPr>
      </w:pPr>
      <w:r w:rsidRPr="00AF1D33">
        <w:rPr>
          <w:rFonts w:ascii="Arial" w:hAnsi="Arial" w:cs="Arial"/>
          <w:sz w:val="20"/>
          <w:szCs w:val="20"/>
        </w:rPr>
        <w:t xml:space="preserve">Moving </w:t>
      </w:r>
      <w:r w:rsidR="00FF047C">
        <w:rPr>
          <w:rFonts w:ascii="Arial" w:hAnsi="Arial" w:cs="Arial"/>
          <w:sz w:val="20"/>
          <w:szCs w:val="20"/>
        </w:rPr>
        <w:t xml:space="preserve">of the </w:t>
      </w:r>
      <w:r w:rsidRPr="00AF1D33">
        <w:rPr>
          <w:rFonts w:ascii="Arial" w:hAnsi="Arial" w:cs="Arial"/>
          <w:sz w:val="20"/>
          <w:szCs w:val="20"/>
        </w:rPr>
        <w:t xml:space="preserve">groups </w:t>
      </w:r>
      <w:bookmarkStart w:id="67" w:name="OLE_LINK145"/>
      <w:bookmarkStart w:id="68" w:name="OLE_LINK146"/>
      <w:bookmarkStart w:id="69" w:name="OLE_LINK147"/>
      <w:r w:rsidR="00FF047C">
        <w:rPr>
          <w:rFonts w:ascii="Arial" w:hAnsi="Arial" w:cs="Arial"/>
          <w:sz w:val="20"/>
          <w:szCs w:val="20"/>
        </w:rPr>
        <w:t>i</w:t>
      </w:r>
      <w:r w:rsidR="00FF047C" w:rsidRPr="00AF1D33">
        <w:rPr>
          <w:rFonts w:ascii="Arial" w:hAnsi="Arial" w:cs="Arial"/>
          <w:sz w:val="20"/>
          <w:szCs w:val="20"/>
        </w:rPr>
        <w:t xml:space="preserve">n </w:t>
      </w:r>
      <w:r w:rsidRPr="00AF1D33">
        <w:rPr>
          <w:rFonts w:ascii="Arial" w:hAnsi="Arial" w:cs="Arial"/>
          <w:sz w:val="20"/>
          <w:szCs w:val="20"/>
        </w:rPr>
        <w:t>Datacenter View</w:t>
      </w:r>
      <w:bookmarkEnd w:id="67"/>
      <w:bookmarkEnd w:id="68"/>
      <w:bookmarkEnd w:id="69"/>
      <w:r w:rsidRPr="00AF1D33">
        <w:rPr>
          <w:rFonts w:ascii="Arial" w:hAnsi="Arial" w:cs="Arial"/>
          <w:sz w:val="20"/>
          <w:szCs w:val="20"/>
        </w:rPr>
        <w:t>.</w:t>
      </w:r>
    </w:p>
    <w:p w14:paraId="4DB98AD1" w14:textId="459D4DFE" w:rsidR="00256D81" w:rsidRPr="00AF1D33" w:rsidRDefault="00256D81" w:rsidP="00D44188">
      <w:pPr>
        <w:pStyle w:val="ListParagraph"/>
        <w:numPr>
          <w:ilvl w:val="0"/>
          <w:numId w:val="16"/>
        </w:numPr>
        <w:jc w:val="left"/>
        <w:rPr>
          <w:rFonts w:ascii="Arial" w:hAnsi="Arial" w:cs="Arial"/>
          <w:sz w:val="20"/>
          <w:szCs w:val="20"/>
        </w:rPr>
      </w:pPr>
      <w:r w:rsidRPr="00AF1D33">
        <w:rPr>
          <w:rFonts w:ascii="Arial" w:hAnsi="Arial" w:cs="Arial"/>
          <w:sz w:val="20"/>
          <w:szCs w:val="20"/>
        </w:rPr>
        <w:t xml:space="preserve">Moving </w:t>
      </w:r>
      <w:r w:rsidR="00FF047C">
        <w:rPr>
          <w:rFonts w:ascii="Arial" w:hAnsi="Arial" w:cs="Arial"/>
          <w:sz w:val="20"/>
          <w:szCs w:val="20"/>
        </w:rPr>
        <w:t xml:space="preserve">of the </w:t>
      </w:r>
      <w:r w:rsidRPr="00AF1D33">
        <w:rPr>
          <w:rFonts w:ascii="Arial" w:hAnsi="Arial" w:cs="Arial"/>
          <w:sz w:val="20"/>
          <w:szCs w:val="20"/>
        </w:rPr>
        <w:t xml:space="preserve">aggregated tiles </w:t>
      </w:r>
      <w:r w:rsidR="00FF047C" w:rsidRPr="00AF1D33">
        <w:rPr>
          <w:rFonts w:ascii="Arial" w:hAnsi="Arial" w:cs="Arial"/>
          <w:sz w:val="20"/>
          <w:szCs w:val="20"/>
        </w:rPr>
        <w:t xml:space="preserve">within the </w:t>
      </w:r>
      <w:r w:rsidRPr="00AF1D33">
        <w:rPr>
          <w:rFonts w:ascii="Arial" w:hAnsi="Arial" w:cs="Arial"/>
          <w:sz w:val="20"/>
          <w:szCs w:val="20"/>
        </w:rPr>
        <w:t xml:space="preserve">expanded group </w:t>
      </w:r>
      <w:r w:rsidR="00FF047C" w:rsidRPr="00AF1D33">
        <w:rPr>
          <w:rFonts w:ascii="Arial" w:hAnsi="Arial" w:cs="Arial"/>
          <w:sz w:val="20"/>
          <w:szCs w:val="20"/>
        </w:rPr>
        <w:t xml:space="preserve">in </w:t>
      </w:r>
      <w:r w:rsidRPr="00AF1D33">
        <w:rPr>
          <w:rFonts w:ascii="Arial" w:hAnsi="Arial" w:cs="Arial"/>
          <w:sz w:val="20"/>
          <w:szCs w:val="20"/>
        </w:rPr>
        <w:t>Datacenter View.</w:t>
      </w:r>
    </w:p>
    <w:p w14:paraId="5280522D" w14:textId="1DC4C79E" w:rsidR="00256D81" w:rsidRDefault="00256D81" w:rsidP="00D44188">
      <w:pPr>
        <w:pStyle w:val="ListParagraph"/>
        <w:numPr>
          <w:ilvl w:val="0"/>
          <w:numId w:val="16"/>
        </w:numPr>
        <w:jc w:val="left"/>
      </w:pPr>
      <w:r w:rsidRPr="00AF1D33">
        <w:rPr>
          <w:rFonts w:ascii="Arial" w:hAnsi="Arial" w:cs="Arial"/>
          <w:sz w:val="20"/>
          <w:szCs w:val="20"/>
        </w:rPr>
        <w:t xml:space="preserve">Moving </w:t>
      </w:r>
      <w:r w:rsidR="00FF047C">
        <w:rPr>
          <w:rFonts w:ascii="Arial" w:hAnsi="Arial" w:cs="Arial"/>
          <w:sz w:val="20"/>
          <w:szCs w:val="20"/>
        </w:rPr>
        <w:t xml:space="preserve">of the </w:t>
      </w:r>
      <w:r w:rsidRPr="00AF1D33">
        <w:rPr>
          <w:rFonts w:ascii="Arial" w:hAnsi="Arial" w:cs="Arial"/>
          <w:sz w:val="20"/>
          <w:szCs w:val="20"/>
        </w:rPr>
        <w:t xml:space="preserve">tiles </w:t>
      </w:r>
      <w:r w:rsidR="00FF047C" w:rsidRPr="00AF1D33">
        <w:rPr>
          <w:rFonts w:ascii="Arial" w:hAnsi="Arial" w:cs="Arial"/>
          <w:sz w:val="20"/>
          <w:szCs w:val="20"/>
        </w:rPr>
        <w:t xml:space="preserve">in </w:t>
      </w:r>
      <w:r w:rsidRPr="00AF1D33">
        <w:rPr>
          <w:rFonts w:ascii="Arial" w:hAnsi="Arial" w:cs="Arial"/>
          <w:sz w:val="20"/>
          <w:szCs w:val="20"/>
        </w:rPr>
        <w:t>Instance View.</w:t>
      </w:r>
    </w:p>
    <w:p w14:paraId="4FE15706" w14:textId="212AC979" w:rsidR="001F1F97" w:rsidRDefault="001F1F97" w:rsidP="00D44188">
      <w:pPr>
        <w:pStyle w:val="Heading3"/>
        <w:jc w:val="left"/>
      </w:pPr>
      <w:bookmarkStart w:id="70" w:name="_Toc453762917"/>
      <w:bookmarkStart w:id="71" w:name="_Toc486006687"/>
      <w:r>
        <w:t>Performance View and Health Explorer</w:t>
      </w:r>
      <w:bookmarkEnd w:id="70"/>
      <w:bookmarkEnd w:id="71"/>
    </w:p>
    <w:p w14:paraId="395DEC61" w14:textId="118EEF5D" w:rsidR="001A04FD" w:rsidRDefault="001F1F97" w:rsidP="00D44188">
      <w:pPr>
        <w:jc w:val="left"/>
      </w:pPr>
      <w:r>
        <w:t>To open Performance View and Health Explorer, it is necessary to doub</w:t>
      </w:r>
      <w:r w:rsidR="00EF51A3">
        <w:t>le-click the corresponding tile</w:t>
      </w:r>
      <w:r w:rsidR="00414E9C">
        <w:t xml:space="preserve"> (performance tile and monitor tile respectively)</w:t>
      </w:r>
      <w:r>
        <w:t>.</w:t>
      </w:r>
    </w:p>
    <w:p w14:paraId="1AF7A972" w14:textId="1FF711BD" w:rsidR="0067099E" w:rsidRDefault="0067099E" w:rsidP="00D44188">
      <w:pPr>
        <w:jc w:val="left"/>
      </w:pPr>
    </w:p>
    <w:p w14:paraId="65337033" w14:textId="3A2E0B89" w:rsidR="0067099E" w:rsidRDefault="0067099E" w:rsidP="00D44188">
      <w:pPr>
        <w:pStyle w:val="Heading3"/>
        <w:jc w:val="left"/>
      </w:pPr>
      <w:bookmarkStart w:id="72" w:name="_Toc453762918"/>
      <w:bookmarkStart w:id="73" w:name="_Toc486006688"/>
      <w:r w:rsidRPr="0067099E">
        <w:t xml:space="preserve">Bulk </w:t>
      </w:r>
      <w:bookmarkEnd w:id="72"/>
      <w:r w:rsidR="00726703">
        <w:t>A</w:t>
      </w:r>
      <w:r w:rsidR="00726703" w:rsidRPr="0067099E">
        <w:t xml:space="preserve">dd </w:t>
      </w:r>
      <w:r w:rsidR="001F2B21">
        <w:t>T</w:t>
      </w:r>
      <w:r w:rsidR="001F2B21" w:rsidRPr="0067099E">
        <w:t>iles</w:t>
      </w:r>
      <w:bookmarkEnd w:id="73"/>
      <w:r w:rsidR="001F2B21" w:rsidRPr="0067099E">
        <w:t xml:space="preserve"> </w:t>
      </w:r>
    </w:p>
    <w:p w14:paraId="1E47F0EC" w14:textId="77777777" w:rsidR="009A6FCD" w:rsidRPr="00A67547" w:rsidRDefault="0067099E">
      <w:pPr>
        <w:tabs>
          <w:tab w:val="left" w:pos="5055"/>
        </w:tabs>
        <w:spacing w:before="0" w:after="0" w:line="259" w:lineRule="auto"/>
        <w:jc w:val="left"/>
        <w:rPr>
          <w:rFonts w:eastAsiaTheme="minorHAnsi" w:cs="Arial"/>
          <w:kern w:val="0"/>
        </w:rPr>
      </w:pPr>
      <w:r w:rsidRPr="00A67547">
        <w:rPr>
          <w:rFonts w:eastAsiaTheme="minorHAnsi" w:cs="Arial"/>
          <w:kern w:val="0"/>
        </w:rPr>
        <w:t xml:space="preserve">The user can use “Bulk add Tiles” menu for quick adding of monitors and performance tiles in the instance view (all object rules and monitors are displayed in the “Chose tiles to be added to the view” list). </w:t>
      </w:r>
    </w:p>
    <w:p w14:paraId="15AD4D63" w14:textId="77777777" w:rsidR="009A6FCD" w:rsidRPr="00A67547" w:rsidRDefault="009A6FCD" w:rsidP="0067099E">
      <w:pPr>
        <w:tabs>
          <w:tab w:val="left" w:pos="5055"/>
        </w:tabs>
        <w:spacing w:before="0" w:after="0" w:line="259" w:lineRule="auto"/>
        <w:jc w:val="left"/>
        <w:rPr>
          <w:rFonts w:eastAsiaTheme="minorHAnsi" w:cs="Arial"/>
          <w:kern w:val="0"/>
        </w:rPr>
      </w:pPr>
    </w:p>
    <w:p w14:paraId="347E9E2A"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rPr>
        <w:lastRenderedPageBreak/>
        <w:drawing>
          <wp:inline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w14:paraId="5C8A7024" w14:textId="77777777" w:rsidR="009A6FCD" w:rsidRPr="00A67547" w:rsidRDefault="009A6FCD" w:rsidP="0067099E">
      <w:pPr>
        <w:tabs>
          <w:tab w:val="left" w:pos="5055"/>
        </w:tabs>
        <w:spacing w:before="0" w:after="0" w:line="259" w:lineRule="auto"/>
        <w:jc w:val="left"/>
        <w:rPr>
          <w:rFonts w:eastAsiaTheme="minorHAnsi" w:cs="Arial"/>
          <w:kern w:val="0"/>
        </w:rPr>
      </w:pPr>
    </w:p>
    <w:p w14:paraId="7C4D859E" w14:textId="10148109"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rPr>
        <w:t>The checkboxes for already added tiles are switched off (monitor tiles</w:t>
      </w:r>
      <w:r w:rsidR="00AE1793">
        <w:rPr>
          <w:rFonts w:eastAsiaTheme="minorHAnsi" w:cs="Arial"/>
          <w:kern w:val="0"/>
        </w:rPr>
        <w:t>,</w:t>
      </w:r>
      <w:r w:rsidRPr="00A67547">
        <w:rPr>
          <w:rFonts w:eastAsiaTheme="minorHAnsi" w:cs="Arial"/>
          <w:kern w:val="0"/>
        </w:rPr>
        <w:t xml:space="preserve"> which are added as a part of 2x1 performance </w:t>
      </w:r>
      <w:r w:rsidR="00C629BB" w:rsidRPr="00A67547">
        <w:rPr>
          <w:rFonts w:eastAsiaTheme="minorHAnsi" w:cs="Arial"/>
          <w:kern w:val="0"/>
        </w:rPr>
        <w:t>tile,</w:t>
      </w:r>
      <w:r w:rsidRPr="00A67547">
        <w:rPr>
          <w:rFonts w:eastAsiaTheme="minorHAnsi" w:cs="Arial"/>
          <w:kern w:val="0"/>
        </w:rPr>
        <w:t xml:space="preserve"> are considered as already added)</w:t>
      </w:r>
    </w:p>
    <w:p w14:paraId="0EB95A00" w14:textId="77777777" w:rsidR="0067099E" w:rsidRPr="00A67547" w:rsidRDefault="0067099E" w:rsidP="0067099E">
      <w:pPr>
        <w:tabs>
          <w:tab w:val="left" w:pos="5055"/>
        </w:tabs>
        <w:spacing w:before="0" w:after="0" w:line="259" w:lineRule="auto"/>
        <w:jc w:val="left"/>
        <w:rPr>
          <w:rFonts w:eastAsiaTheme="minorHAnsi" w:cs="Arial"/>
          <w:kern w:val="0"/>
        </w:rPr>
      </w:pPr>
    </w:p>
    <w:p w14:paraId="450BEDA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w14:paraId="34E141D4" w14:textId="77777777" w:rsidR="0067099E" w:rsidRPr="00A67547" w:rsidRDefault="0067099E" w:rsidP="0067099E">
      <w:pPr>
        <w:tabs>
          <w:tab w:val="left" w:pos="5055"/>
        </w:tabs>
        <w:spacing w:before="0" w:after="0" w:line="259" w:lineRule="auto"/>
        <w:jc w:val="left"/>
        <w:rPr>
          <w:rFonts w:eastAsiaTheme="minorHAnsi" w:cs="Arial"/>
          <w:kern w:val="0"/>
        </w:rPr>
      </w:pPr>
    </w:p>
    <w:p w14:paraId="4BBA3781" w14:textId="0A147AE5"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rPr>
        <w:t>Note that checkboxes are switched on for the tiles, which haven`t been added to the instance view yet.</w:t>
      </w:r>
    </w:p>
    <w:p w14:paraId="3537B32B" w14:textId="77777777" w:rsidR="0067099E" w:rsidRPr="00A67547" w:rsidRDefault="0067099E" w:rsidP="0067099E">
      <w:pPr>
        <w:tabs>
          <w:tab w:val="left" w:pos="5055"/>
        </w:tabs>
        <w:spacing w:before="0" w:after="0" w:line="259" w:lineRule="auto"/>
        <w:jc w:val="left"/>
        <w:rPr>
          <w:rFonts w:eastAsiaTheme="minorHAnsi" w:cs="Arial"/>
          <w:kern w:val="0"/>
        </w:rPr>
      </w:pPr>
    </w:p>
    <w:p w14:paraId="75A801F1" w14:textId="41F027E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w14:paraId="5D1D650B" w14:textId="77777777" w:rsidR="0067099E" w:rsidRPr="00A67547" w:rsidRDefault="0067099E" w:rsidP="0067099E">
      <w:pPr>
        <w:tabs>
          <w:tab w:val="left" w:pos="5055"/>
        </w:tabs>
        <w:spacing w:before="0" w:after="0" w:line="259" w:lineRule="auto"/>
        <w:jc w:val="left"/>
        <w:rPr>
          <w:rFonts w:eastAsiaTheme="minorHAnsi" w:cs="Arial"/>
          <w:kern w:val="0"/>
        </w:rPr>
      </w:pPr>
    </w:p>
    <w:p w14:paraId="495F6D3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rPr>
        <w:t>Performance and monitor tiles have different icons:</w:t>
      </w:r>
    </w:p>
    <w:p w14:paraId="45FCFAE8" w14:textId="77777777" w:rsidR="0067099E" w:rsidRPr="00A67547" w:rsidRDefault="0067099E" w:rsidP="0067099E">
      <w:pPr>
        <w:tabs>
          <w:tab w:val="left" w:pos="5055"/>
        </w:tabs>
        <w:spacing w:before="0" w:after="0" w:line="259" w:lineRule="auto"/>
        <w:jc w:val="left"/>
        <w:rPr>
          <w:rFonts w:eastAsiaTheme="minorHAnsi" w:cs="Arial"/>
          <w:kern w:val="0"/>
        </w:rPr>
      </w:pPr>
    </w:p>
    <w:p w14:paraId="6CECC757"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w14:paraId="723C63E7" w14:textId="77777777" w:rsidR="0067099E" w:rsidRPr="00A67547" w:rsidRDefault="0067099E" w:rsidP="0067099E">
      <w:pPr>
        <w:tabs>
          <w:tab w:val="left" w:pos="5055"/>
        </w:tabs>
        <w:spacing w:before="0" w:after="0" w:line="259" w:lineRule="auto"/>
        <w:jc w:val="left"/>
        <w:rPr>
          <w:rFonts w:eastAsiaTheme="minorHAnsi" w:cs="Arial"/>
          <w:kern w:val="0"/>
        </w:rPr>
      </w:pPr>
    </w:p>
    <w:p w14:paraId="200039F3" w14:textId="0E9CC952"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rPr>
        <w:t>The same performance and monitor tiles can be added many times by means of “Bulk add Tiles” menu. The date and time parameters will</w:t>
      </w:r>
      <w:r w:rsidR="00B75EDB">
        <w:rPr>
          <w:rFonts w:eastAsiaTheme="minorHAnsi" w:cs="Arial"/>
          <w:kern w:val="0"/>
        </w:rPr>
        <w:t xml:space="preserve"> be added to “DISPLAY NAME”</w:t>
      </w:r>
      <w:r w:rsidRPr="00A67547">
        <w:rPr>
          <w:rFonts w:eastAsiaTheme="minorHAnsi" w:cs="Arial"/>
          <w:kern w:val="0"/>
        </w:rPr>
        <w:t xml:space="preserve"> for each subsequent adding of repeated performance\monitor tiles.</w:t>
      </w:r>
    </w:p>
    <w:p w14:paraId="1B6AFB6E" w14:textId="77777777" w:rsidR="0067099E" w:rsidRPr="00A67547" w:rsidRDefault="0067099E" w:rsidP="0067099E">
      <w:pPr>
        <w:tabs>
          <w:tab w:val="left" w:pos="5055"/>
        </w:tabs>
        <w:spacing w:before="0" w:after="0" w:line="259" w:lineRule="auto"/>
        <w:jc w:val="left"/>
        <w:rPr>
          <w:rFonts w:eastAsiaTheme="minorHAnsi" w:cs="Arial"/>
          <w:kern w:val="0"/>
        </w:rPr>
      </w:pPr>
    </w:p>
    <w:p w14:paraId="52A84CF1" w14:textId="43BBEC74" w:rsidR="0067099E" w:rsidRPr="0067099E" w:rsidRDefault="0067099E" w:rsidP="0067099E">
      <w:pPr>
        <w:tabs>
          <w:tab w:val="left" w:pos="5055"/>
        </w:tabs>
        <w:spacing w:before="0" w:after="0" w:line="259" w:lineRule="auto"/>
        <w:jc w:val="left"/>
        <w:rPr>
          <w:rFonts w:asciiTheme="minorHAnsi" w:eastAsiaTheme="minorHAnsi" w:hAnsiTheme="minorHAnsi" w:cstheme="minorBidi"/>
          <w:kern w:val="0"/>
          <w:sz w:val="22"/>
          <w:szCs w:val="22"/>
        </w:rPr>
      </w:pPr>
      <w:r w:rsidRPr="0067099E">
        <w:rPr>
          <w:rFonts w:asciiTheme="minorHAnsi" w:eastAsiaTheme="minorHAnsi" w:hAnsiTheme="minorHAnsi" w:cstheme="minorBidi"/>
          <w:noProof/>
          <w:kern w:val="0"/>
          <w:sz w:val="22"/>
          <w:szCs w:val="22"/>
        </w:rPr>
        <w:drawing>
          <wp:inline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67099E">
        <w:rPr>
          <w:rFonts w:asciiTheme="minorHAnsi" w:eastAsiaTheme="minorHAnsi" w:hAnsiTheme="minorHAnsi" w:cstheme="minorBidi"/>
          <w:kern w:val="0"/>
          <w:sz w:val="22"/>
          <w:szCs w:val="22"/>
        </w:rPr>
        <w:t xml:space="preserve"> </w:t>
      </w:r>
    </w:p>
    <w:p w14:paraId="3BBB6AA5" w14:textId="77777777" w:rsidR="0067099E" w:rsidRDefault="0067099E" w:rsidP="002B7112"/>
    <w:p w14:paraId="7C77BE45" w14:textId="4832DD69" w:rsidR="008E1812" w:rsidRDefault="00313469" w:rsidP="00D44188">
      <w:pPr>
        <w:pStyle w:val="Heading3"/>
        <w:jc w:val="left"/>
      </w:pPr>
      <w:bookmarkStart w:id="74" w:name="_Toc453762919"/>
      <w:bookmarkStart w:id="75" w:name="_Toc486006689"/>
      <w:r>
        <w:t>Instance</w:t>
      </w:r>
      <w:r w:rsidR="00B6459D" w:rsidRPr="00B6459D">
        <w:t xml:space="preserve"> Dashboard </w:t>
      </w:r>
      <w:bookmarkEnd w:id="74"/>
      <w:r w:rsidR="00DA7606">
        <w:t>N</w:t>
      </w:r>
      <w:r w:rsidR="00DA7606" w:rsidRPr="00B6459D">
        <w:t>avigation</w:t>
      </w:r>
      <w:bookmarkEnd w:id="75"/>
    </w:p>
    <w:p w14:paraId="203E2B0B" w14:textId="1463ED96" w:rsidR="00E36038" w:rsidRDefault="00E36038" w:rsidP="00D44188">
      <w:pPr>
        <w:pStyle w:val="Heading4"/>
        <w:jc w:val="left"/>
      </w:pPr>
      <w:r w:rsidRPr="00E36038">
        <w:t>Drill-</w:t>
      </w:r>
      <w:r w:rsidR="005C5E9D">
        <w:t>D</w:t>
      </w:r>
      <w:r w:rsidR="005C5E9D" w:rsidRPr="00E36038">
        <w:t xml:space="preserve">own </w:t>
      </w:r>
      <w:r w:rsidRPr="00E36038">
        <w:t xml:space="preserve">to </w:t>
      </w:r>
      <w:r w:rsidR="00BF0569">
        <w:t xml:space="preserve">the </w:t>
      </w:r>
      <w:r w:rsidR="00DA7606">
        <w:t>R</w:t>
      </w:r>
      <w:r w:rsidR="00DA7606" w:rsidRPr="00E36038">
        <w:t xml:space="preserve">elated </w:t>
      </w:r>
      <w:r w:rsidR="00DA7606">
        <w:t>O</w:t>
      </w:r>
      <w:r w:rsidR="00DA7606" w:rsidRPr="00E36038">
        <w:t>bjects</w:t>
      </w:r>
    </w:p>
    <w:p w14:paraId="474EBB37" w14:textId="057E1AD5" w:rsidR="000E28BF" w:rsidRPr="000E28BF" w:rsidRDefault="00E85835" w:rsidP="00D44188">
      <w:pPr>
        <w:jc w:val="left"/>
      </w:pPr>
      <w:r>
        <w:t>Drill</w:t>
      </w:r>
      <w:r w:rsidR="00BF0569">
        <w:t>ing</w:t>
      </w:r>
      <w:r>
        <w:t xml:space="preserve">-down </w:t>
      </w:r>
      <w:r w:rsidR="000E28BF">
        <w:t xml:space="preserve">can </w:t>
      </w:r>
      <w:r w:rsidR="000E28BF" w:rsidRPr="00E830F8">
        <w:rPr>
          <w:noProof/>
        </w:rPr>
        <w:t xml:space="preserve">be </w:t>
      </w:r>
      <w:r w:rsidR="00BF0569">
        <w:rPr>
          <w:noProof/>
        </w:rPr>
        <w:t>performed</w:t>
      </w:r>
      <w:r w:rsidR="00BF0569">
        <w:t xml:space="preserve"> as follows</w:t>
      </w:r>
      <w:r>
        <w:t>:</w:t>
      </w:r>
    </w:p>
    <w:p w14:paraId="5D114081" w14:textId="6840CC59" w:rsidR="00E36038" w:rsidRPr="00AF1D33" w:rsidRDefault="00E93B6A" w:rsidP="00D44188">
      <w:pPr>
        <w:pStyle w:val="ListParagraph"/>
        <w:numPr>
          <w:ilvl w:val="0"/>
          <w:numId w:val="15"/>
        </w:numPr>
        <w:jc w:val="left"/>
        <w:rPr>
          <w:rFonts w:ascii="Arial" w:hAnsi="Arial" w:cs="Arial"/>
          <w:sz w:val="20"/>
          <w:szCs w:val="20"/>
        </w:rPr>
      </w:pPr>
      <w:r w:rsidRPr="00AF1D33">
        <w:rPr>
          <w:rFonts w:ascii="Arial" w:hAnsi="Arial" w:cs="Arial"/>
          <w:sz w:val="20"/>
          <w:szCs w:val="20"/>
        </w:rPr>
        <w:t>Select</w:t>
      </w:r>
      <w:r w:rsidR="00E830F8" w:rsidRPr="00AF1D33">
        <w:rPr>
          <w:rFonts w:ascii="Arial" w:hAnsi="Arial" w:cs="Arial"/>
          <w:sz w:val="20"/>
          <w:szCs w:val="20"/>
        </w:rPr>
        <w:t xml:space="preserve"> an</w:t>
      </w:r>
      <w:r w:rsidRPr="00AF1D33">
        <w:rPr>
          <w:rFonts w:ascii="Arial" w:hAnsi="Arial" w:cs="Arial"/>
          <w:sz w:val="20"/>
          <w:szCs w:val="20"/>
        </w:rPr>
        <w:t xml:space="preserve"> object from the left pane and </w:t>
      </w:r>
      <w:r w:rsidR="00E36038" w:rsidRPr="00AF1D33">
        <w:rPr>
          <w:rFonts w:ascii="Arial" w:hAnsi="Arial" w:cs="Arial"/>
          <w:sz w:val="20"/>
          <w:szCs w:val="20"/>
        </w:rPr>
        <w:t>double-click “Related Objects State” widget</w:t>
      </w:r>
      <w:r w:rsidR="000E28BF" w:rsidRPr="00AF1D33">
        <w:rPr>
          <w:rFonts w:ascii="Arial" w:hAnsi="Arial" w:cs="Arial"/>
          <w:sz w:val="20"/>
          <w:szCs w:val="20"/>
        </w:rPr>
        <w:t>.</w:t>
      </w:r>
    </w:p>
    <w:p w14:paraId="1F6C548C" w14:textId="77777777" w:rsidR="00AA67E9" w:rsidRPr="006307B4" w:rsidRDefault="00AA67E9" w:rsidP="002B7112">
      <w:pPr>
        <w:rPr>
          <w:rFonts w:cs="Arial"/>
        </w:rPr>
      </w:pPr>
    </w:p>
    <w:p w14:paraId="19F44FDC" w14:textId="636E0031" w:rsidR="00AA67E9" w:rsidRDefault="00AA67E9" w:rsidP="00715F25">
      <w:pPr>
        <w:spacing w:line="240" w:lineRule="auto"/>
        <w:jc w:val="center"/>
      </w:pPr>
      <w:r>
        <w:rPr>
          <w:noProof/>
        </w:rPr>
        <w:drawing>
          <wp:inline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w14:paraId="69C06108" w14:textId="573D7A0A" w:rsidR="00715F25" w:rsidRDefault="00715F25" w:rsidP="00715F25">
      <w:pPr>
        <w:pStyle w:val="ListParagraph"/>
      </w:pPr>
    </w:p>
    <w:p w14:paraId="37B59997" w14:textId="3E08FF43" w:rsidR="00453057" w:rsidRDefault="00A3406A" w:rsidP="00D44188">
      <w:pPr>
        <w:pStyle w:val="ListParagraph"/>
        <w:numPr>
          <w:ilvl w:val="0"/>
          <w:numId w:val="15"/>
        </w:numPr>
        <w:jc w:val="left"/>
      </w:pPr>
      <w:r w:rsidRPr="00AF1D33">
        <w:rPr>
          <w:rFonts w:ascii="Arial" w:hAnsi="Arial" w:cs="Arial"/>
          <w:sz w:val="20"/>
          <w:szCs w:val="20"/>
        </w:rPr>
        <w:t>D</w:t>
      </w:r>
      <w:r w:rsidR="000E28BF" w:rsidRPr="00AF1D33">
        <w:rPr>
          <w:rFonts w:ascii="Arial" w:hAnsi="Arial" w:cs="Arial"/>
          <w:sz w:val="20"/>
          <w:szCs w:val="20"/>
        </w:rPr>
        <w:t xml:space="preserve">ouble click </w:t>
      </w:r>
      <w:r w:rsidR="003B71A5" w:rsidRPr="00AF1D33">
        <w:rPr>
          <w:rFonts w:ascii="Arial" w:hAnsi="Arial" w:cs="Arial"/>
          <w:sz w:val="20"/>
          <w:szCs w:val="20"/>
        </w:rPr>
        <w:t xml:space="preserve">the </w:t>
      </w:r>
      <w:r w:rsidRPr="00AF1D33">
        <w:rPr>
          <w:rFonts w:ascii="Arial" w:hAnsi="Arial" w:cs="Arial"/>
          <w:sz w:val="20"/>
          <w:szCs w:val="20"/>
        </w:rPr>
        <w:t>object from the left pane</w:t>
      </w:r>
      <w:r w:rsidR="003B71A5">
        <w:rPr>
          <w:rFonts w:ascii="Arial" w:hAnsi="Arial" w:cs="Arial"/>
          <w:sz w:val="20"/>
          <w:szCs w:val="20"/>
        </w:rPr>
        <w:t>.</w:t>
      </w:r>
    </w:p>
    <w:p w14:paraId="6A521093" w14:textId="439E75E2" w:rsidR="004243D3" w:rsidRDefault="004243D3" w:rsidP="003E0104"/>
    <w:p w14:paraId="32091196" w14:textId="567E2689" w:rsidR="004243D3" w:rsidRDefault="004243D3" w:rsidP="00D44188">
      <w:pPr>
        <w:pStyle w:val="Heading4"/>
        <w:jc w:val="left"/>
      </w:pPr>
      <w:r>
        <w:t>Us</w:t>
      </w:r>
      <w:r w:rsidR="00950823">
        <w:t>e</w:t>
      </w:r>
      <w:r>
        <w:t xml:space="preserve"> “Show alerts” </w:t>
      </w:r>
      <w:r w:rsidR="00DA7606">
        <w:t>F</w:t>
      </w:r>
      <w:r>
        <w:t>unction</w:t>
      </w:r>
    </w:p>
    <w:p w14:paraId="6BE4D457" w14:textId="7F62CE8A" w:rsidR="004243D3" w:rsidRDefault="004243D3" w:rsidP="00D44188">
      <w:pPr>
        <w:pStyle w:val="CommentText"/>
        <w:jc w:val="left"/>
      </w:pPr>
      <w:r>
        <w:t xml:space="preserve">The function allows </w:t>
      </w:r>
      <w:r w:rsidR="00C629BB">
        <w:t>seeing</w:t>
      </w:r>
      <w:r>
        <w:t xml:space="preserve"> the list of alerts in the object. To activate the function check the corresponding </w:t>
      </w:r>
      <w:r w:rsidR="00361067">
        <w:t>check</w:t>
      </w:r>
      <w:r>
        <w:t>box.</w:t>
      </w:r>
    </w:p>
    <w:p w14:paraId="223E6B13" w14:textId="7DB04D60" w:rsidR="004243D3" w:rsidRDefault="004243D3" w:rsidP="00AF1D33"/>
    <w:p w14:paraId="67241326" w14:textId="7F863DE3" w:rsidR="004243D3" w:rsidRDefault="004243D3" w:rsidP="00AF1D33"/>
    <w:p w14:paraId="6DFF73C4" w14:textId="3AECA8FA" w:rsidR="004243D3" w:rsidRDefault="004243D3" w:rsidP="00AF1D33"/>
    <w:p w14:paraId="7C0913AC" w14:textId="2840DDA5" w:rsidR="004243D3" w:rsidRDefault="004243D3" w:rsidP="00AF1D33"/>
    <w:p w14:paraId="034495DD" w14:textId="2A11DD03" w:rsidR="004243D3" w:rsidRDefault="004243D3" w:rsidP="00AF1D33"/>
    <w:p w14:paraId="7935F3CF" w14:textId="63DBC69E" w:rsidR="004243D3" w:rsidRDefault="004243D3" w:rsidP="00AF1D33"/>
    <w:p w14:paraId="25D732B5" w14:textId="5C012C04" w:rsidR="004243D3" w:rsidRDefault="00B32429" w:rsidP="00AF1D33">
      <w:r>
        <w:rPr>
          <w:noProof/>
        </w:rPr>
        <w:lastRenderedPageBreak/>
        <w:drawing>
          <wp:anchor distT="0" distB="0" distL="114300" distR="114300" simplePos="0" relativeHeight="251658245" behindDoc="0" locked="0" layoutInCell="1" allowOverlap="1" wp14:anchorId="0D23C87A" wp14:editId="221EBC19">
            <wp:simplePos x="0" y="0"/>
            <wp:positionH relativeFrom="margin">
              <wp:align>center</wp:align>
            </wp:positionH>
            <wp:positionV relativeFrom="paragraph">
              <wp:posOffset>-906780</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10087" w14:textId="30908BDD" w:rsidR="004243D3" w:rsidRDefault="004243D3" w:rsidP="00AF1D33"/>
    <w:p w14:paraId="463E0C6A" w14:textId="77777777" w:rsidR="004243D3" w:rsidRDefault="004243D3" w:rsidP="00AF1D33"/>
    <w:p w14:paraId="556F2263" w14:textId="77777777" w:rsidR="004243D3" w:rsidRDefault="004243D3" w:rsidP="00AF1D33"/>
    <w:p w14:paraId="23870EAD" w14:textId="77777777" w:rsidR="004243D3" w:rsidRDefault="004243D3" w:rsidP="00AF1D33"/>
    <w:p w14:paraId="0F4ACD1B" w14:textId="77777777" w:rsidR="004243D3" w:rsidRDefault="004243D3" w:rsidP="00AF1D33"/>
    <w:p w14:paraId="43AB3882" w14:textId="46A9A767" w:rsidR="004243D3" w:rsidRPr="001F020C" w:rsidRDefault="004243D3" w:rsidP="00AF1D33"/>
    <w:p w14:paraId="3C060D42" w14:textId="1116573C" w:rsidR="004243D3" w:rsidRDefault="004243D3">
      <w:pPr>
        <w:spacing w:before="0" w:after="0" w:line="240" w:lineRule="auto"/>
        <w:jc w:val="left"/>
      </w:pPr>
    </w:p>
    <w:p w14:paraId="635B27CB" w14:textId="77777777" w:rsidR="004243D3" w:rsidRDefault="004243D3">
      <w:pPr>
        <w:spacing w:before="0" w:after="0" w:line="240" w:lineRule="auto"/>
        <w:jc w:val="left"/>
      </w:pPr>
    </w:p>
    <w:p w14:paraId="13332ED6" w14:textId="77777777" w:rsidR="004243D3" w:rsidRDefault="004243D3">
      <w:pPr>
        <w:spacing w:before="0" w:after="0" w:line="240" w:lineRule="auto"/>
        <w:jc w:val="left"/>
      </w:pPr>
    </w:p>
    <w:p w14:paraId="3CCCE116" w14:textId="77777777" w:rsidR="004243D3" w:rsidRPr="00AF1D33" w:rsidRDefault="004243D3">
      <w:pPr>
        <w:spacing w:before="0" w:after="0" w:line="240" w:lineRule="auto"/>
        <w:jc w:val="left"/>
      </w:pPr>
    </w:p>
    <w:p w14:paraId="68DBCDCD" w14:textId="6F8C099A" w:rsidR="00E36038" w:rsidRDefault="00F45EB1" w:rsidP="00D44188">
      <w:pPr>
        <w:pStyle w:val="Heading4"/>
        <w:jc w:val="left"/>
      </w:pPr>
      <w:r>
        <w:t>Using</w:t>
      </w:r>
      <w:r w:rsidR="00C31FEA">
        <w:t xml:space="preserve"> </w:t>
      </w:r>
      <w:r w:rsidR="00247D00">
        <w:t>Navigation Pane</w:t>
      </w:r>
    </w:p>
    <w:p w14:paraId="6A8512A7" w14:textId="7DAD1BEE" w:rsidR="00697C0E" w:rsidRDefault="00663392" w:rsidP="00D44188">
      <w:pPr>
        <w:jc w:val="left"/>
      </w:pPr>
      <w:r>
        <w:t xml:space="preserve">To move to any </w:t>
      </w:r>
      <w:r w:rsidR="00C73EE5">
        <w:t xml:space="preserve">location </w:t>
      </w:r>
      <w:r>
        <w:t xml:space="preserve">in the path just click it. To move to the </w:t>
      </w:r>
      <w:r w:rsidR="003A6314">
        <w:t>parent</w:t>
      </w:r>
      <w:r>
        <w:t xml:space="preserve"> view </w:t>
      </w:r>
      <w:r w:rsidR="00EA1C49">
        <w:t xml:space="preserve">click </w:t>
      </w:r>
      <w:r w:rsidR="005270DA">
        <w:rPr>
          <w:noProof/>
        </w:rPr>
        <w:drawing>
          <wp:inline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sidR="005270DA">
        <w:t xml:space="preserve"> </w:t>
      </w:r>
      <w:r w:rsidR="00EA1C49">
        <w:t>button</w:t>
      </w:r>
      <w:r w:rsidR="00247D00">
        <w:t>.</w:t>
      </w:r>
    </w:p>
    <w:p w14:paraId="1092FE99" w14:textId="7E258D8A" w:rsidR="00247D00" w:rsidRDefault="00AA67E9" w:rsidP="00C928DA">
      <w:pPr>
        <w:spacing w:line="240" w:lineRule="auto"/>
        <w:jc w:val="center"/>
      </w:pPr>
      <w:r>
        <w:rPr>
          <w:noProof/>
        </w:rPr>
        <w:drawing>
          <wp:inline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bookmarkEnd w:id="4"/>
    </w:p>
    <w:p w14:paraId="0C2290C1" w14:textId="37555492" w:rsidR="002167A2" w:rsidRDefault="002167A2" w:rsidP="00C928DA">
      <w:pPr>
        <w:spacing w:line="240" w:lineRule="auto"/>
        <w:jc w:val="center"/>
      </w:pPr>
    </w:p>
    <w:p w14:paraId="2BAFB962" w14:textId="2BDED9F9" w:rsidR="009A6FCD" w:rsidRDefault="009A6FCD" w:rsidP="00D44188">
      <w:pPr>
        <w:pStyle w:val="Heading4"/>
        <w:jc w:val="left"/>
      </w:pPr>
      <w:bookmarkStart w:id="76" w:name="Path"/>
      <w:bookmarkEnd w:id="76"/>
      <w:r w:rsidRPr="0067099E">
        <w:t xml:space="preserve">SQL Instance </w:t>
      </w:r>
      <w:r w:rsidR="00391A1C">
        <w:t>P</w:t>
      </w:r>
      <w:r w:rsidR="00391A1C" w:rsidRPr="0067099E">
        <w:t xml:space="preserve">ath </w:t>
      </w:r>
      <w:r w:rsidR="00391A1C">
        <w:t>P</w:t>
      </w:r>
      <w:r w:rsidR="00391A1C" w:rsidRPr="0067099E">
        <w:t>roperty</w:t>
      </w:r>
    </w:p>
    <w:p w14:paraId="0F67A0C6" w14:textId="77777777" w:rsidR="009A6FCD" w:rsidRPr="0067099E" w:rsidRDefault="009A6FCD" w:rsidP="009A6FCD"/>
    <w:p w14:paraId="158F79F0" w14:textId="77777777" w:rsidR="0067099E" w:rsidRPr="0067099E" w:rsidRDefault="0067099E" w:rsidP="009A6FCD">
      <w:pPr>
        <w:spacing w:before="0" w:after="0" w:line="259" w:lineRule="auto"/>
        <w:jc w:val="left"/>
        <w:rPr>
          <w:rFonts w:asciiTheme="minorHAnsi" w:eastAsiaTheme="minorHAnsi" w:hAnsiTheme="minorHAnsi" w:cstheme="minorBidi"/>
          <w:kern w:val="0"/>
          <w:sz w:val="22"/>
          <w:szCs w:val="22"/>
        </w:rPr>
      </w:pPr>
      <w:r w:rsidRPr="0067099E">
        <w:rPr>
          <w:rFonts w:asciiTheme="minorHAnsi" w:eastAsiaTheme="minorHAnsi" w:hAnsiTheme="minorHAnsi" w:cstheme="minorBidi"/>
          <w:noProof/>
          <w:kern w:val="0"/>
          <w:sz w:val="22"/>
          <w:szCs w:val="22"/>
        </w:rPr>
        <w:drawing>
          <wp:inline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w14:paraId="3C45B3E5" w14:textId="77777777" w:rsidR="009A6FCD" w:rsidRDefault="009A6FCD" w:rsidP="009A6FCD">
      <w:pPr>
        <w:spacing w:before="0" w:after="0" w:line="259" w:lineRule="auto"/>
        <w:jc w:val="left"/>
        <w:rPr>
          <w:rFonts w:asciiTheme="minorHAnsi" w:eastAsiaTheme="minorHAnsi" w:hAnsiTheme="minorHAnsi" w:cstheme="minorBidi"/>
          <w:kern w:val="0"/>
          <w:sz w:val="22"/>
          <w:szCs w:val="22"/>
        </w:rPr>
      </w:pPr>
    </w:p>
    <w:p w14:paraId="59132B83"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rPr>
        <w:t>Dashboard object path is shown after switching on the “Show instance path” checkbox in the dashboard “Settings” menu</w:t>
      </w:r>
      <w:r w:rsidR="009A6FCD" w:rsidRPr="00A67547">
        <w:rPr>
          <w:rFonts w:eastAsiaTheme="minorHAnsi" w:cs="Arial"/>
          <w:kern w:val="0"/>
        </w:rPr>
        <w:t>:</w:t>
      </w:r>
    </w:p>
    <w:p w14:paraId="4F7919D4" w14:textId="77777777" w:rsidR="0067099E" w:rsidRPr="00A67547" w:rsidRDefault="0067099E" w:rsidP="009A6FCD">
      <w:pPr>
        <w:spacing w:before="0" w:after="0" w:line="259" w:lineRule="auto"/>
        <w:jc w:val="left"/>
        <w:rPr>
          <w:rFonts w:eastAsiaTheme="minorHAnsi" w:cs="Arial"/>
          <w:kern w:val="0"/>
        </w:rPr>
      </w:pPr>
    </w:p>
    <w:p w14:paraId="73E0C0AA"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w14:paraId="104C341E" w14:textId="77777777" w:rsidR="0067099E" w:rsidRPr="00A67547" w:rsidRDefault="0067099E" w:rsidP="009A6FCD">
      <w:pPr>
        <w:spacing w:before="0" w:after="0" w:line="259" w:lineRule="auto"/>
        <w:jc w:val="left"/>
        <w:rPr>
          <w:rFonts w:eastAsiaTheme="minorHAnsi" w:cs="Arial"/>
          <w:kern w:val="0"/>
        </w:rPr>
      </w:pPr>
    </w:p>
    <w:p w14:paraId="56782E33" w14:textId="6F04A058"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rPr>
        <w:drawing>
          <wp:anchor distT="0" distB="0" distL="114300" distR="114300" simplePos="0" relativeHeight="251658282"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547">
        <w:rPr>
          <w:rFonts w:eastAsiaTheme="minorHAnsi" w:cs="Arial"/>
          <w:kern w:val="0"/>
        </w:rPr>
        <w:t>The user can search objects in the instance view by path and by name if “Show instance path”</w:t>
      </w:r>
      <w:r w:rsidR="009A6FCD" w:rsidRPr="00A67547">
        <w:rPr>
          <w:rFonts w:eastAsiaTheme="minorHAnsi" w:cs="Arial"/>
          <w:kern w:val="0"/>
        </w:rPr>
        <w:t xml:space="preserve"> </w:t>
      </w:r>
      <w:r w:rsidRPr="00A67547">
        <w:rPr>
          <w:rFonts w:eastAsiaTheme="minorHAnsi" w:cs="Arial"/>
          <w:kern w:val="0"/>
        </w:rPr>
        <w:t>checkbox is switched on.</w:t>
      </w:r>
      <w:r w:rsidR="00A67547" w:rsidRPr="00A67547">
        <w:rPr>
          <w:rFonts w:eastAsiaTheme="minorHAnsi" w:cs="Arial"/>
          <w:kern w:val="0"/>
        </w:rPr>
        <w:t xml:space="preserve"> </w:t>
      </w:r>
      <w:r w:rsidR="00A67547" w:rsidRPr="00A67547">
        <w:rPr>
          <w:rFonts w:cs="Arial"/>
        </w:rPr>
        <w:t>To perform a search</w:t>
      </w:r>
      <w:r w:rsidR="00A67547">
        <w:rPr>
          <w:rFonts w:cs="Arial"/>
        </w:rPr>
        <w:t>,</w:t>
      </w:r>
      <w:r w:rsidR="00A67547" w:rsidRPr="00A67547">
        <w:rPr>
          <w:rFonts w:cs="Arial"/>
        </w:rPr>
        <w:t xml:space="preserve"> start typing the name of the object in “Filter” field.</w:t>
      </w:r>
    </w:p>
    <w:p w14:paraId="5B91496B" w14:textId="77777777" w:rsidR="009A6FCD" w:rsidRPr="00A67547" w:rsidRDefault="009A6FCD" w:rsidP="009A6FCD">
      <w:pPr>
        <w:spacing w:before="0" w:after="0" w:line="259" w:lineRule="auto"/>
        <w:jc w:val="left"/>
        <w:rPr>
          <w:rFonts w:eastAsiaTheme="minorHAnsi" w:cs="Arial"/>
          <w:kern w:val="0"/>
        </w:rPr>
      </w:pPr>
    </w:p>
    <w:p w14:paraId="4FAF0E07" w14:textId="77777777" w:rsidR="00684095" w:rsidRDefault="00684095" w:rsidP="009A6FCD">
      <w:pPr>
        <w:spacing w:before="0" w:after="0" w:line="259" w:lineRule="auto"/>
        <w:jc w:val="left"/>
        <w:rPr>
          <w:rFonts w:eastAsiaTheme="minorHAnsi" w:cs="Arial"/>
          <w:kern w:val="0"/>
        </w:rPr>
      </w:pPr>
    </w:p>
    <w:p w14:paraId="6FBA877A"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rPr>
        <w:t xml:space="preserve">Note that </w:t>
      </w:r>
      <w:r w:rsidR="0067099E" w:rsidRPr="00A67547">
        <w:rPr>
          <w:rFonts w:eastAsiaTheme="minorHAnsi" w:cs="Arial"/>
          <w:kern w:val="0"/>
        </w:rPr>
        <w:t>the user can search objects in the instance view by name only if “Show instance path” checkbox is switched off.</w:t>
      </w:r>
    </w:p>
    <w:p w14:paraId="61EC4BF4" w14:textId="77777777" w:rsidR="0067099E" w:rsidRPr="00A67547" w:rsidRDefault="0067099E" w:rsidP="009A6FCD">
      <w:pPr>
        <w:spacing w:before="0" w:after="0" w:line="259" w:lineRule="auto"/>
        <w:jc w:val="left"/>
        <w:rPr>
          <w:rFonts w:eastAsiaTheme="minorHAnsi" w:cs="Arial"/>
          <w:kern w:val="0"/>
        </w:rPr>
      </w:pPr>
    </w:p>
    <w:p w14:paraId="412ABA90"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w14:paraId="793C0C4E" w14:textId="77777777" w:rsidR="00684095" w:rsidRDefault="00684095" w:rsidP="009A6FCD">
      <w:pPr>
        <w:spacing w:before="0" w:after="0" w:line="259" w:lineRule="auto"/>
        <w:jc w:val="left"/>
        <w:rPr>
          <w:rFonts w:eastAsiaTheme="minorHAnsi" w:cs="Arial"/>
          <w:kern w:val="0"/>
        </w:rPr>
      </w:pPr>
    </w:p>
    <w:p w14:paraId="1F4407DF"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rPr>
        <w:t>T</w:t>
      </w:r>
      <w:r w:rsidR="0067099E" w:rsidRPr="00A67547">
        <w:rPr>
          <w:rFonts w:eastAsiaTheme="minorHAnsi" w:cs="Arial"/>
          <w:kern w:val="0"/>
        </w:rPr>
        <w:t>he user can search objects in the instance view by any part of the object path and by any part of the object name.</w:t>
      </w:r>
    </w:p>
    <w:p w14:paraId="0FEEBC86" w14:textId="77777777" w:rsidR="0067099E" w:rsidRPr="00A67547" w:rsidRDefault="0067099E" w:rsidP="009A6FCD">
      <w:pPr>
        <w:spacing w:before="0" w:after="0" w:line="259" w:lineRule="auto"/>
        <w:jc w:val="left"/>
        <w:rPr>
          <w:rFonts w:eastAsiaTheme="minorHAnsi" w:cs="Arial"/>
          <w:kern w:val="0"/>
        </w:rPr>
      </w:pPr>
    </w:p>
    <w:p w14:paraId="54C3113B"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A67547">
        <w:rPr>
          <w:rFonts w:eastAsiaTheme="minorHAnsi" w:cs="Arial"/>
          <w:noProof/>
          <w:kern w:val="0"/>
        </w:rPr>
        <w:drawing>
          <wp:inline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w14:paraId="5A78F93F" w14:textId="77777777" w:rsidR="009A6FCD" w:rsidRPr="00A67547" w:rsidRDefault="009A6FCD" w:rsidP="009A6FCD">
      <w:pPr>
        <w:spacing w:before="0" w:after="0" w:line="259" w:lineRule="auto"/>
        <w:jc w:val="left"/>
        <w:rPr>
          <w:rFonts w:eastAsiaTheme="minorHAnsi" w:cs="Arial"/>
          <w:kern w:val="0"/>
        </w:rPr>
      </w:pPr>
    </w:p>
    <w:p w14:paraId="6DFEC68B"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rPr>
        <w:t>Path line of an object without a path is hidden; path lines of all other instances are displayed.</w:t>
      </w:r>
    </w:p>
    <w:p w14:paraId="6213A879" w14:textId="77777777" w:rsidR="009A6FCD" w:rsidRPr="00A67547" w:rsidRDefault="009A6FCD" w:rsidP="009A6FCD">
      <w:pPr>
        <w:spacing w:before="0" w:after="0" w:line="259" w:lineRule="auto"/>
        <w:jc w:val="left"/>
        <w:rPr>
          <w:rFonts w:eastAsiaTheme="minorHAnsi" w:cs="Arial"/>
          <w:kern w:val="0"/>
        </w:rPr>
      </w:pPr>
    </w:p>
    <w:p w14:paraId="27330C0A"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rPr>
        <w:lastRenderedPageBreak/>
        <w:drawing>
          <wp:inline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w14:paraId="6C61AC8E" w14:textId="77777777" w:rsidR="009A6FCD" w:rsidRPr="00A67547" w:rsidRDefault="009A6FCD" w:rsidP="009A6FCD">
      <w:pPr>
        <w:spacing w:before="0" w:after="0" w:line="259" w:lineRule="auto"/>
        <w:jc w:val="left"/>
        <w:rPr>
          <w:rFonts w:eastAsiaTheme="minorHAnsi" w:cs="Arial"/>
          <w:kern w:val="0"/>
        </w:rPr>
      </w:pPr>
    </w:p>
    <w:p w14:paraId="7A25A404"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kern w:val="0"/>
        </w:rPr>
        <w:t>A tooltip with object name and object path appears when the user hovers over the dashboard object, and “Show instance path” checkbox is switched on/off.</w:t>
      </w:r>
    </w:p>
    <w:p w14:paraId="111224F8" w14:textId="77777777" w:rsidR="009A6FCD" w:rsidRPr="00A67547" w:rsidRDefault="009A6FCD" w:rsidP="009A6FCD">
      <w:pPr>
        <w:spacing w:before="0" w:after="0" w:line="259" w:lineRule="auto"/>
        <w:contextualSpacing/>
        <w:jc w:val="left"/>
        <w:rPr>
          <w:rFonts w:eastAsiaTheme="minorHAnsi" w:cs="Arial"/>
          <w:kern w:val="0"/>
        </w:rPr>
      </w:pPr>
    </w:p>
    <w:p w14:paraId="0020E6C9"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rPr>
        <w:drawing>
          <wp:inline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A67547">
        <w:rPr>
          <w:rFonts w:eastAsiaTheme="minorHAnsi" w:cs="Arial"/>
          <w:kern w:val="0"/>
        </w:rPr>
        <w:t xml:space="preserve"> </w:t>
      </w:r>
    </w:p>
    <w:p w14:paraId="09425256" w14:textId="77777777" w:rsidR="009A6FCD" w:rsidRPr="00A67547" w:rsidRDefault="009A6FCD" w:rsidP="009A6FCD">
      <w:pPr>
        <w:spacing w:before="0" w:after="0" w:line="259" w:lineRule="auto"/>
        <w:jc w:val="left"/>
        <w:rPr>
          <w:rFonts w:eastAsiaTheme="minorHAnsi" w:cs="Arial"/>
          <w:kern w:val="0"/>
        </w:rPr>
      </w:pPr>
    </w:p>
    <w:p w14:paraId="505D7240" w14:textId="77777777" w:rsidR="0067099E" w:rsidRPr="00A67547" w:rsidRDefault="009A6FCD" w:rsidP="009A6FCD">
      <w:pPr>
        <w:spacing w:before="0" w:after="0" w:line="259" w:lineRule="auto"/>
        <w:jc w:val="left"/>
        <w:rPr>
          <w:rFonts w:eastAsiaTheme="minorHAnsi" w:cs="Arial"/>
          <w:kern w:val="0"/>
        </w:rPr>
      </w:pPr>
      <w:r w:rsidRPr="00A67547">
        <w:rPr>
          <w:rFonts w:eastAsiaTheme="minorHAnsi" w:cs="Arial"/>
          <w:kern w:val="0"/>
        </w:rPr>
        <w:t>A</w:t>
      </w:r>
      <w:r w:rsidR="0067099E" w:rsidRPr="00A67547">
        <w:rPr>
          <w:rFonts w:eastAsiaTheme="minorHAnsi" w:cs="Arial"/>
          <w:kern w:val="0"/>
        </w:rPr>
        <w:t xml:space="preserve"> tooltip with object name appears </w:t>
      </w:r>
      <w:r w:rsidRPr="00A67547">
        <w:rPr>
          <w:rFonts w:eastAsiaTheme="minorHAnsi" w:cs="Arial"/>
          <w:kern w:val="0"/>
        </w:rPr>
        <w:t xml:space="preserve">only </w:t>
      </w:r>
      <w:r w:rsidR="0067099E" w:rsidRPr="00A67547">
        <w:rPr>
          <w:rFonts w:eastAsiaTheme="minorHAnsi" w:cs="Arial"/>
          <w:kern w:val="0"/>
        </w:rPr>
        <w:t>when the user hovers over the dashboard object with empty path line.</w:t>
      </w:r>
    </w:p>
    <w:p w14:paraId="2BF4F4A2"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rPr>
        <w:lastRenderedPageBreak/>
        <w:drawing>
          <wp:inline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w14:paraId="6F59AAEA" w14:textId="77777777" w:rsidR="009A6FCD" w:rsidRPr="00A67547" w:rsidRDefault="009A6FCD" w:rsidP="009A6FCD">
      <w:pPr>
        <w:spacing w:before="0" w:after="160" w:line="259" w:lineRule="auto"/>
        <w:jc w:val="left"/>
        <w:rPr>
          <w:rFonts w:eastAsiaTheme="minorHAnsi" w:cs="Arial"/>
          <w:kern w:val="0"/>
        </w:rPr>
      </w:pPr>
    </w:p>
    <w:p w14:paraId="5DFEB876" w14:textId="77777777" w:rsidR="0067099E" w:rsidRPr="00A67547" w:rsidRDefault="0067099E" w:rsidP="009A6FCD">
      <w:pPr>
        <w:spacing w:before="0" w:after="160" w:line="259" w:lineRule="auto"/>
        <w:jc w:val="left"/>
        <w:rPr>
          <w:rFonts w:eastAsiaTheme="minorHAnsi" w:cs="Arial"/>
          <w:kern w:val="0"/>
        </w:rPr>
      </w:pPr>
      <w:r w:rsidRPr="00A67547">
        <w:rPr>
          <w:rFonts w:eastAsiaTheme="minorHAnsi" w:cs="Arial"/>
          <w:kern w:val="0"/>
        </w:rPr>
        <w:t>The “Filter” field is cleared every time the user changes the dashboard level.</w:t>
      </w:r>
    </w:p>
    <w:p w14:paraId="0FF75E9D" w14:textId="77777777" w:rsidR="009A6FCD" w:rsidRPr="00A67547" w:rsidRDefault="0067099E" w:rsidP="009A6FCD">
      <w:pPr>
        <w:spacing w:before="0" w:after="160" w:line="259" w:lineRule="auto"/>
        <w:jc w:val="left"/>
        <w:rPr>
          <w:rFonts w:eastAsiaTheme="minorHAnsi" w:cs="Arial"/>
          <w:kern w:val="0"/>
        </w:rPr>
      </w:pPr>
      <w:r w:rsidRPr="00A67547">
        <w:rPr>
          <w:rFonts w:eastAsiaTheme="minorHAnsi" w:cs="Arial"/>
          <w:kern w:val="0"/>
        </w:rPr>
        <w:t xml:space="preserve">The user can use filter field even if the dashboard group has objects with empty path line and objects with path at path line </w:t>
      </w:r>
      <w:r w:rsidRPr="00A67547">
        <w:rPr>
          <w:rFonts w:eastAsiaTheme="minorHAnsi" w:cs="Arial"/>
          <w:color w:val="000000"/>
          <w:kern w:val="0"/>
          <w:shd w:val="clear" w:color="auto" w:fill="FFFFFF"/>
        </w:rPr>
        <w:t>simultaneously</w:t>
      </w:r>
      <w:r w:rsidRPr="0067099E">
        <w:rPr>
          <w:rFonts w:eastAsiaTheme="minorHAnsi" w:cs="Arial"/>
          <w:color w:val="000000"/>
          <w:kern w:val="0"/>
          <w:shd w:val="clear" w:color="auto" w:fill="FFFFFF"/>
        </w:rPr>
        <w:t>.</w:t>
      </w:r>
    </w:p>
    <w:p w14:paraId="60192134" w14:textId="77777777" w:rsidR="009A6FCD" w:rsidRPr="00A67547" w:rsidRDefault="009A6FCD" w:rsidP="009A6FCD">
      <w:pPr>
        <w:spacing w:line="240" w:lineRule="auto"/>
        <w:jc w:val="left"/>
        <w:rPr>
          <w:rFonts w:cs="Arial"/>
        </w:rPr>
      </w:pPr>
    </w:p>
    <w:p w14:paraId="2C278CFB" w14:textId="4B061773" w:rsidR="002167A2" w:rsidRDefault="006C7CCD" w:rsidP="00D44188">
      <w:pPr>
        <w:pStyle w:val="Heading3"/>
        <w:jc w:val="left"/>
      </w:pPr>
      <w:bookmarkStart w:id="77" w:name="_Toc453762920"/>
      <w:bookmarkStart w:id="78" w:name="_Toc486006690"/>
      <w:r>
        <w:t>Configu</w:t>
      </w:r>
      <w:r w:rsidR="00E36747">
        <w:t>re</w:t>
      </w:r>
      <w:r>
        <w:t xml:space="preserve"> </w:t>
      </w:r>
      <w:r w:rsidR="002167A2">
        <w:t xml:space="preserve">Run As </w:t>
      </w:r>
      <w:bookmarkEnd w:id="77"/>
      <w:r w:rsidR="00E36747">
        <w:t>Profiles</w:t>
      </w:r>
      <w:bookmarkEnd w:id="78"/>
    </w:p>
    <w:p w14:paraId="4631D570" w14:textId="43BE6BE5" w:rsidR="002167A2" w:rsidRPr="00684095" w:rsidRDefault="002167A2" w:rsidP="00D44188">
      <w:pPr>
        <w:jc w:val="left"/>
        <w:rPr>
          <w:rFonts w:cs="Arial"/>
        </w:rPr>
      </w:pPr>
      <w:r w:rsidRPr="00684095">
        <w:rPr>
          <w:rFonts w:cs="Arial"/>
        </w:rPr>
        <w:t xml:space="preserve">When the </w:t>
      </w:r>
      <w:r w:rsidR="0050303E" w:rsidRPr="00684095">
        <w:rPr>
          <w:rFonts w:cs="Arial"/>
        </w:rPr>
        <w:t>Management Pack</w:t>
      </w:r>
      <w:r w:rsidRPr="00684095">
        <w:rPr>
          <w:rFonts w:cs="Arial"/>
        </w:rPr>
        <w:t xml:space="preserve"> is imported for the first time, it creates </w:t>
      </w:r>
      <w:r w:rsidR="00162142" w:rsidRPr="00684095">
        <w:rPr>
          <w:rFonts w:cs="Arial"/>
        </w:rPr>
        <w:t>a</w:t>
      </w:r>
      <w:r w:rsidR="00651F97" w:rsidRPr="00684095">
        <w:rPr>
          <w:rFonts w:cs="Arial"/>
        </w:rPr>
        <w:t xml:space="preserve"> new </w:t>
      </w:r>
      <w:r w:rsidR="00075CBC" w:rsidRPr="00075CBC">
        <w:rPr>
          <w:rFonts w:cs="Arial"/>
        </w:rPr>
        <w:t>Microsoft SQL Server Visualization Library Run As Profile</w:t>
      </w:r>
      <w:r w:rsidR="006C7CCD" w:rsidRPr="00684095">
        <w:rPr>
          <w:rFonts w:cs="Arial"/>
        </w:rPr>
        <w:t>, which allows creating low privilege environments for System Center Operations Manager.</w:t>
      </w:r>
    </w:p>
    <w:p w14:paraId="4197148A" w14:textId="77777777" w:rsidR="00FB586A" w:rsidRPr="00684095" w:rsidRDefault="00FB586A">
      <w:pPr>
        <w:spacing w:line="240" w:lineRule="auto"/>
        <w:jc w:val="left"/>
        <w:rPr>
          <w:rFonts w:cs="Arial"/>
        </w:rPr>
      </w:pPr>
    </w:p>
    <w:p w14:paraId="545AEA46" w14:textId="71E600B0" w:rsidR="00FB586A" w:rsidRPr="00684095" w:rsidRDefault="00FB586A">
      <w:pPr>
        <w:spacing w:line="240" w:lineRule="auto"/>
        <w:jc w:val="left"/>
        <w:rPr>
          <w:rFonts w:cs="Arial"/>
        </w:rPr>
      </w:pPr>
      <w:r w:rsidRPr="00684095">
        <w:rPr>
          <w:rFonts w:cs="Arial"/>
        </w:rPr>
        <w:t>To configure permissions on the System Center Operations Manager Management Server: </w:t>
      </w:r>
    </w:p>
    <w:p w14:paraId="3EDA7328" w14:textId="7B3E1737" w:rsidR="00FB586A" w:rsidRPr="00684095" w:rsidRDefault="00610D2F" w:rsidP="00075CBC">
      <w:pPr>
        <w:pStyle w:val="ListParagraph"/>
        <w:numPr>
          <w:ilvl w:val="0"/>
          <w:numId w:val="31"/>
        </w:numPr>
        <w:jc w:val="left"/>
        <w:rPr>
          <w:rFonts w:ascii="Arial" w:hAnsi="Arial" w:cs="Arial"/>
          <w:sz w:val="20"/>
          <w:szCs w:val="20"/>
        </w:rPr>
      </w:pPr>
      <w:r w:rsidRPr="00684095">
        <w:rPr>
          <w:rFonts w:ascii="Arial" w:hAnsi="Arial" w:cs="Arial"/>
          <w:sz w:val="20"/>
          <w:szCs w:val="20"/>
        </w:rPr>
        <w:t xml:space="preserve">Create </w:t>
      </w:r>
      <w:r w:rsidR="00075CBC" w:rsidRPr="00075CBC">
        <w:rPr>
          <w:rFonts w:ascii="Arial" w:hAnsi="Arial" w:cs="Arial"/>
          <w:sz w:val="20"/>
          <w:szCs w:val="20"/>
        </w:rPr>
        <w:t>SSVISLIB</w:t>
      </w:r>
      <w:r w:rsidRPr="00684095">
        <w:rPr>
          <w:rFonts w:ascii="Arial" w:hAnsi="Arial" w:cs="Arial"/>
          <w:sz w:val="20"/>
          <w:szCs w:val="20"/>
        </w:rPr>
        <w:t xml:space="preserve"> account on the domain controller. </w:t>
      </w:r>
    </w:p>
    <w:p w14:paraId="7E5875F0" w14:textId="180D8FD2" w:rsidR="00610D2F" w:rsidRPr="00684095" w:rsidRDefault="00610D2F" w:rsidP="00075CBC">
      <w:pPr>
        <w:pStyle w:val="ListParagraph"/>
        <w:numPr>
          <w:ilvl w:val="0"/>
          <w:numId w:val="31"/>
        </w:numPr>
        <w:jc w:val="left"/>
        <w:rPr>
          <w:rFonts w:ascii="Arial" w:hAnsi="Arial" w:cs="Arial"/>
          <w:sz w:val="20"/>
          <w:szCs w:val="20"/>
        </w:rPr>
      </w:pPr>
      <w:r w:rsidRPr="00684095">
        <w:rPr>
          <w:rFonts w:ascii="Arial" w:hAnsi="Arial" w:cs="Arial"/>
          <w:sz w:val="20"/>
          <w:szCs w:val="20"/>
        </w:rPr>
        <w:t>Grant Local Administrator permissions to </w:t>
      </w:r>
      <w:r w:rsidR="00075CBC" w:rsidRPr="00075CBC">
        <w:rPr>
          <w:rFonts w:ascii="Arial" w:hAnsi="Arial" w:cs="Arial"/>
          <w:sz w:val="20"/>
          <w:szCs w:val="20"/>
        </w:rPr>
        <w:t>SSVISLIB</w:t>
      </w:r>
      <w:r w:rsidR="00075CBC" w:rsidRPr="00075CBC" w:rsidDel="00075CBC">
        <w:rPr>
          <w:rFonts w:ascii="Arial" w:hAnsi="Arial" w:cs="Arial"/>
          <w:sz w:val="20"/>
          <w:szCs w:val="20"/>
        </w:rPr>
        <w:t xml:space="preserve"> </w:t>
      </w:r>
      <w:r w:rsidRPr="00684095">
        <w:rPr>
          <w:rFonts w:ascii="Arial" w:hAnsi="Arial" w:cs="Arial"/>
          <w:sz w:val="20"/>
          <w:szCs w:val="20"/>
        </w:rPr>
        <w:t>account.</w:t>
      </w:r>
    </w:p>
    <w:p w14:paraId="356FA207" w14:textId="77777777" w:rsidR="00FB586A" w:rsidRPr="00684095" w:rsidRDefault="00FB586A">
      <w:pPr>
        <w:pStyle w:val="ListParagraph"/>
        <w:ind w:left="915"/>
        <w:jc w:val="left"/>
        <w:rPr>
          <w:rFonts w:ascii="Arial" w:hAnsi="Arial" w:cs="Arial"/>
          <w:sz w:val="20"/>
          <w:szCs w:val="20"/>
        </w:rPr>
      </w:pPr>
    </w:p>
    <w:p w14:paraId="59ED438F" w14:textId="63FCBCDB" w:rsidR="00FB586A" w:rsidRPr="00684095" w:rsidRDefault="00FB586A">
      <w:pPr>
        <w:spacing w:line="240" w:lineRule="auto"/>
        <w:jc w:val="left"/>
        <w:rPr>
          <w:rFonts w:cs="Arial"/>
        </w:rPr>
      </w:pPr>
      <w:r w:rsidRPr="00684095">
        <w:rPr>
          <w:rFonts w:cs="Arial"/>
        </w:rPr>
        <w:t>To configure permissions on the System Center Operations Manager:</w:t>
      </w:r>
    </w:p>
    <w:p w14:paraId="273E75EA" w14:textId="45895574" w:rsidR="00FB586A" w:rsidRPr="00684095" w:rsidRDefault="00FB586A">
      <w:pPr>
        <w:pStyle w:val="ListParagraph"/>
        <w:numPr>
          <w:ilvl w:val="0"/>
          <w:numId w:val="32"/>
        </w:numPr>
        <w:jc w:val="left"/>
        <w:rPr>
          <w:rFonts w:ascii="Arial" w:hAnsi="Arial" w:cs="Arial"/>
          <w:sz w:val="20"/>
          <w:szCs w:val="20"/>
        </w:rPr>
      </w:pPr>
      <w:r w:rsidRPr="00684095">
        <w:rPr>
          <w:rFonts w:ascii="Arial" w:hAnsi="Arial" w:cs="Arial"/>
          <w:sz w:val="20"/>
          <w:szCs w:val="20"/>
        </w:rPr>
        <w:t xml:space="preserve">Open SCOM </w:t>
      </w:r>
      <w:r w:rsidR="00CA12D4">
        <w:rPr>
          <w:rFonts w:ascii="Arial" w:hAnsi="Arial" w:cs="Arial"/>
          <w:sz w:val="20"/>
          <w:szCs w:val="20"/>
        </w:rPr>
        <w:t>c</w:t>
      </w:r>
      <w:r w:rsidRPr="00684095">
        <w:rPr>
          <w:rFonts w:ascii="Arial" w:hAnsi="Arial" w:cs="Arial"/>
          <w:sz w:val="20"/>
          <w:szCs w:val="20"/>
        </w:rPr>
        <w:t>onsole and navigate to “Administration” pane.</w:t>
      </w:r>
    </w:p>
    <w:p w14:paraId="7F37CC64" w14:textId="77777777" w:rsidR="00FB586A" w:rsidRPr="00684095" w:rsidRDefault="00FB586A">
      <w:pPr>
        <w:pStyle w:val="ListParagraph"/>
        <w:numPr>
          <w:ilvl w:val="0"/>
          <w:numId w:val="32"/>
        </w:numPr>
        <w:jc w:val="left"/>
        <w:rPr>
          <w:rFonts w:ascii="Arial" w:hAnsi="Arial" w:cs="Arial"/>
          <w:sz w:val="20"/>
          <w:szCs w:val="20"/>
        </w:rPr>
      </w:pPr>
      <w:r w:rsidRPr="00684095">
        <w:rPr>
          <w:rFonts w:ascii="Arial" w:hAnsi="Arial" w:cs="Arial"/>
          <w:sz w:val="20"/>
          <w:szCs w:val="20"/>
        </w:rPr>
        <w:t>Select “User Roles” view (located under “Security” folder).</w:t>
      </w:r>
    </w:p>
    <w:p w14:paraId="40A711F1" w14:textId="77777777" w:rsidR="00FB586A" w:rsidRPr="00684095" w:rsidRDefault="00FB586A">
      <w:pPr>
        <w:pStyle w:val="ListParagraph"/>
        <w:numPr>
          <w:ilvl w:val="0"/>
          <w:numId w:val="32"/>
        </w:numPr>
        <w:jc w:val="left"/>
        <w:rPr>
          <w:rFonts w:ascii="Arial" w:hAnsi="Arial" w:cs="Arial"/>
          <w:sz w:val="20"/>
          <w:szCs w:val="20"/>
        </w:rPr>
      </w:pPr>
      <w:r w:rsidRPr="00684095">
        <w:rPr>
          <w:rFonts w:ascii="Arial" w:hAnsi="Arial" w:cs="Arial"/>
          <w:sz w:val="20"/>
          <w:szCs w:val="20"/>
        </w:rPr>
        <w:t>Right click on “Operations Manager Operators” role and click “Properties” in the context menu.</w:t>
      </w:r>
    </w:p>
    <w:p w14:paraId="02483D49" w14:textId="0B2ECF1D" w:rsidR="00FB586A" w:rsidRPr="00684095" w:rsidRDefault="00FB586A">
      <w:pPr>
        <w:pStyle w:val="ListParagraph"/>
        <w:numPr>
          <w:ilvl w:val="0"/>
          <w:numId w:val="32"/>
        </w:numPr>
        <w:jc w:val="left"/>
        <w:rPr>
          <w:rFonts w:ascii="Arial" w:hAnsi="Arial" w:cs="Arial"/>
          <w:sz w:val="20"/>
          <w:szCs w:val="20"/>
        </w:rPr>
      </w:pPr>
      <w:r w:rsidRPr="00684095">
        <w:rPr>
          <w:rFonts w:ascii="Arial" w:hAnsi="Arial" w:cs="Arial"/>
          <w:sz w:val="20"/>
          <w:szCs w:val="20"/>
        </w:rPr>
        <w:t xml:space="preserve">In the “General Properties” </w:t>
      </w:r>
      <w:r w:rsidR="00C629BB" w:rsidRPr="00684095">
        <w:rPr>
          <w:rFonts w:ascii="Arial" w:hAnsi="Arial" w:cs="Arial"/>
          <w:sz w:val="20"/>
          <w:szCs w:val="20"/>
        </w:rPr>
        <w:t>tab,</w:t>
      </w:r>
      <w:r w:rsidRPr="00684095">
        <w:rPr>
          <w:rFonts w:ascii="Arial" w:hAnsi="Arial" w:cs="Arial"/>
          <w:sz w:val="20"/>
          <w:szCs w:val="20"/>
        </w:rPr>
        <w:t xml:space="preserve"> click “Add” button.</w:t>
      </w:r>
    </w:p>
    <w:p w14:paraId="6C1EBFC2" w14:textId="5B53220F" w:rsidR="00FB586A" w:rsidRPr="00684095" w:rsidRDefault="00FB586A" w:rsidP="00075CBC">
      <w:pPr>
        <w:pStyle w:val="ListParagraph"/>
        <w:numPr>
          <w:ilvl w:val="0"/>
          <w:numId w:val="32"/>
        </w:numPr>
        <w:jc w:val="left"/>
        <w:rPr>
          <w:rFonts w:ascii="Arial" w:hAnsi="Arial" w:cs="Arial"/>
          <w:sz w:val="20"/>
          <w:szCs w:val="20"/>
        </w:rPr>
      </w:pPr>
      <w:r w:rsidRPr="00684095">
        <w:rPr>
          <w:rFonts w:ascii="Arial" w:hAnsi="Arial" w:cs="Arial"/>
          <w:sz w:val="20"/>
          <w:szCs w:val="20"/>
        </w:rPr>
        <w:t>Find </w:t>
      </w:r>
      <w:r w:rsidR="00075CBC" w:rsidRPr="00075CBC">
        <w:rPr>
          <w:rFonts w:ascii="Arial" w:hAnsi="Arial" w:cs="Arial"/>
          <w:sz w:val="20"/>
          <w:szCs w:val="20"/>
        </w:rPr>
        <w:t>SSVISLIB</w:t>
      </w:r>
      <w:r w:rsidR="00075CBC" w:rsidRPr="00075CBC" w:rsidDel="00075CBC">
        <w:rPr>
          <w:rFonts w:ascii="Arial" w:hAnsi="Arial" w:cs="Arial"/>
          <w:sz w:val="20"/>
          <w:szCs w:val="20"/>
        </w:rPr>
        <w:t xml:space="preserve"> </w:t>
      </w:r>
      <w:r w:rsidRPr="00684095">
        <w:rPr>
          <w:rFonts w:ascii="Arial" w:hAnsi="Arial" w:cs="Arial"/>
          <w:sz w:val="20"/>
          <w:szCs w:val="20"/>
        </w:rPr>
        <w:t>user and click “OK”.</w:t>
      </w:r>
    </w:p>
    <w:p w14:paraId="1204C003" w14:textId="72AF680A" w:rsidR="002167A2" w:rsidRPr="00684095" w:rsidRDefault="00FB586A">
      <w:pPr>
        <w:pStyle w:val="ListParagraph"/>
        <w:numPr>
          <w:ilvl w:val="0"/>
          <w:numId w:val="32"/>
        </w:numPr>
        <w:jc w:val="left"/>
        <w:rPr>
          <w:rFonts w:ascii="Arial" w:hAnsi="Arial" w:cs="Arial"/>
          <w:sz w:val="20"/>
          <w:szCs w:val="20"/>
        </w:rPr>
      </w:pPr>
      <w:r w:rsidRPr="00684095">
        <w:rPr>
          <w:rFonts w:ascii="Arial" w:hAnsi="Arial" w:cs="Arial"/>
          <w:sz w:val="20"/>
          <w:szCs w:val="20"/>
        </w:rPr>
        <w:t>Click “OK” button to apply the changes, and close “User Role Properties” dialog.</w:t>
      </w:r>
    </w:p>
    <w:p w14:paraId="57B57A56" w14:textId="5EB64CF3" w:rsidR="00567E6F" w:rsidRDefault="00281250" w:rsidP="00D44188">
      <w:pPr>
        <w:pStyle w:val="Heading2"/>
        <w:jc w:val="left"/>
      </w:pPr>
      <w:bookmarkStart w:id="79" w:name="_Toc453762921"/>
      <w:bookmarkStart w:id="80" w:name="_Toc486006691"/>
      <w:r>
        <w:lastRenderedPageBreak/>
        <w:t xml:space="preserve">Known </w:t>
      </w:r>
      <w:r w:rsidR="00E36747">
        <w:t xml:space="preserve">Issues </w:t>
      </w:r>
      <w:r w:rsidR="00E83392">
        <w:t xml:space="preserve">and </w:t>
      </w:r>
      <w:bookmarkEnd w:id="79"/>
      <w:r w:rsidR="00E36747">
        <w:t>Troubleshooting</w:t>
      </w:r>
      <w:bookmarkEnd w:id="80"/>
    </w:p>
    <w:p w14:paraId="5088CFB1" w14:textId="21FE4BA3" w:rsidR="00BB0295" w:rsidRPr="004C1AA1" w:rsidRDefault="00BB0295">
      <w:pPr>
        <w:pStyle w:val="Heading5"/>
      </w:pPr>
      <w:r w:rsidRPr="004C1AA1">
        <w:t xml:space="preserve">Configuration of </w:t>
      </w:r>
      <w:r w:rsidR="00AF6F47" w:rsidRPr="004C1AA1">
        <w:t xml:space="preserve">signed </w:t>
      </w:r>
      <w:r w:rsidRPr="004C1AA1">
        <w:t>SQL Server Dashboards cannot be saved if Default Management Pack is removed</w:t>
      </w:r>
    </w:p>
    <w:p w14:paraId="2B94A294" w14:textId="15306E3D" w:rsidR="00BB0295" w:rsidRDefault="00BB0295" w:rsidP="00D44188">
      <w:pPr>
        <w:jc w:val="left"/>
      </w:pPr>
      <w:r w:rsidRPr="006E63DB">
        <w:rPr>
          <w:b/>
        </w:rPr>
        <w:t>Issue:</w:t>
      </w:r>
      <w:r w:rsidRPr="00193F1A">
        <w:t xml:space="preserve"> </w:t>
      </w:r>
      <w:r w:rsidR="00AF6F47" w:rsidRPr="00193F1A">
        <w:t xml:space="preserve">Signed </w:t>
      </w:r>
      <w:r w:rsidRPr="00193F1A">
        <w:t xml:space="preserve">SQL Server </w:t>
      </w:r>
      <w:r w:rsidR="00C333E1" w:rsidRPr="00C333E1">
        <w:t>Dashboar</w:t>
      </w:r>
      <w:r w:rsidR="00C333E1">
        <w:t>ds</w:t>
      </w:r>
      <w:r>
        <w:t xml:space="preserve"> store their configuration changes in </w:t>
      </w:r>
      <w:r w:rsidRPr="00BB0295">
        <w:t>Default Management Pack</w:t>
      </w:r>
      <w:r>
        <w:t xml:space="preserve"> (</w:t>
      </w:r>
      <w:r w:rsidRPr="00BB0295">
        <w:t>Microsoft.SystemCenter.OperationsManager.DefaultUser</w:t>
      </w:r>
      <w:r w:rsidR="00C333E1">
        <w:t>).</w:t>
      </w:r>
    </w:p>
    <w:p w14:paraId="002DC31D" w14:textId="521DA5A8" w:rsidR="00BB0295" w:rsidRDefault="00BB0295" w:rsidP="00D44188">
      <w:pPr>
        <w:jc w:val="left"/>
      </w:pPr>
      <w:r w:rsidRPr="006E63DB">
        <w:rPr>
          <w:b/>
        </w:rPr>
        <w:t>Resolution:</w:t>
      </w:r>
      <w:r>
        <w:t xml:space="preserve"> </w:t>
      </w:r>
      <w:r w:rsidR="00AF6F47">
        <w:t xml:space="preserve">Import Default Management </w:t>
      </w:r>
      <w:r w:rsidR="00E81B79">
        <w:t>P</w:t>
      </w:r>
      <w:r w:rsidR="00AF6F47">
        <w:t>ack</w:t>
      </w:r>
      <w:r>
        <w:t>.</w:t>
      </w:r>
      <w:r w:rsidR="00AF6F47">
        <w:t xml:space="preserve"> In further versions of the MP</w:t>
      </w:r>
      <w:r w:rsidR="00E81B79">
        <w:t>,</w:t>
      </w:r>
      <w:r w:rsidR="00AF6F47">
        <w:t xml:space="preserve"> it will be possible </w:t>
      </w:r>
      <w:r w:rsidR="00BD4080">
        <w:t xml:space="preserve">to </w:t>
      </w:r>
      <w:r w:rsidR="00C333E1">
        <w:t xml:space="preserve">set a custom MP </w:t>
      </w:r>
      <w:r w:rsidR="006C1833">
        <w:t>to store</w:t>
      </w:r>
      <w:r w:rsidR="00C333E1">
        <w:t xml:space="preserve"> the configuration</w:t>
      </w:r>
      <w:r w:rsidR="00AF6F47">
        <w:t>.</w:t>
      </w:r>
    </w:p>
    <w:p w14:paraId="27792D48" w14:textId="0717DB9A" w:rsidR="00281250" w:rsidRPr="004C1AA1" w:rsidRDefault="00010135">
      <w:pPr>
        <w:pStyle w:val="Heading5"/>
      </w:pPr>
      <w:r w:rsidRPr="004C1AA1">
        <w:t>SQL Server Dashboards may display obsolete</w:t>
      </w:r>
      <w:r w:rsidR="00E35026" w:rsidRPr="004C1AA1">
        <w:t xml:space="preserve"> data</w:t>
      </w:r>
    </w:p>
    <w:p w14:paraId="73AA7315" w14:textId="5E7A27AB" w:rsidR="00E83392" w:rsidRDefault="00E83392" w:rsidP="00D44188">
      <w:pPr>
        <w:jc w:val="left"/>
      </w:pPr>
      <w:r w:rsidRPr="006E63DB">
        <w:rPr>
          <w:b/>
        </w:rPr>
        <w:t xml:space="preserve">Issue: </w:t>
      </w:r>
      <w:r w:rsidR="00E81B79">
        <w:t>T</w:t>
      </w:r>
      <w:r w:rsidR="0050601F" w:rsidRPr="0050601F">
        <w:t xml:space="preserve">he </w:t>
      </w:r>
      <w:r w:rsidR="001E0666">
        <w:t xml:space="preserve">Operations Manager database should be synchronized with Data </w:t>
      </w:r>
      <w:r w:rsidR="00E539B1">
        <w:t>Warehouse</w:t>
      </w:r>
      <w:r w:rsidR="001E0666">
        <w:t xml:space="preserve">. If the default synchronizing </w:t>
      </w:r>
      <w:r w:rsidR="00E539B1">
        <w:t xml:space="preserve">procedure </w:t>
      </w:r>
      <w:r w:rsidR="004A0D17">
        <w:t xml:space="preserve">has not been executed </w:t>
      </w:r>
      <w:r w:rsidR="001E0666">
        <w:t xml:space="preserve">for a long </w:t>
      </w:r>
      <w:r w:rsidR="00C629BB">
        <w:t>period</w:t>
      </w:r>
      <w:r w:rsidR="00E539B1">
        <w:t>,</w:t>
      </w:r>
      <w:r w:rsidR="001E0666">
        <w:t xml:space="preserve"> the </w:t>
      </w:r>
      <w:r w:rsidR="006451F6">
        <w:t>Dashboard</w:t>
      </w:r>
      <w:r w:rsidR="001E0666">
        <w:t>s become unable to get the most recent data.</w:t>
      </w:r>
    </w:p>
    <w:p w14:paraId="750C5BB4" w14:textId="4E915BF4" w:rsidR="00E83392" w:rsidRDefault="00E83392" w:rsidP="00D44188">
      <w:pPr>
        <w:jc w:val="left"/>
      </w:pPr>
      <w:r w:rsidRPr="006E63DB">
        <w:rPr>
          <w:b/>
        </w:rPr>
        <w:t>Resolution:</w:t>
      </w:r>
      <w:r>
        <w:t xml:space="preserve"> </w:t>
      </w:r>
      <w:r w:rsidR="001E0666">
        <w:t xml:space="preserve">Restart System Center Data Access service </w:t>
      </w:r>
      <w:r w:rsidR="00682D82">
        <w:t xml:space="preserve">and </w:t>
      </w:r>
      <w:r w:rsidR="00DD3D03">
        <w:t xml:space="preserve">perform </w:t>
      </w:r>
      <w:r w:rsidR="00682D82">
        <w:t xml:space="preserve">other required actions </w:t>
      </w:r>
      <w:r w:rsidR="001E0666">
        <w:t xml:space="preserve">to </w:t>
      </w:r>
      <w:r w:rsidR="00DD3D03">
        <w:t xml:space="preserve">reactivate </w:t>
      </w:r>
      <w:r w:rsidR="001E0666">
        <w:t>Delta Synchronizatio</w:t>
      </w:r>
      <w:r w:rsidR="00DD3D03">
        <w:t>n</w:t>
      </w:r>
      <w:r w:rsidR="001E0666">
        <w:t>.</w:t>
      </w:r>
    </w:p>
    <w:p w14:paraId="5BE16979" w14:textId="54DA40AC" w:rsidR="00296B75" w:rsidRPr="004C1AA1" w:rsidRDefault="00E81B79">
      <w:pPr>
        <w:pStyle w:val="Heading5"/>
      </w:pPr>
      <w:r w:rsidRPr="004C1AA1">
        <w:t xml:space="preserve">The </w:t>
      </w:r>
      <w:r w:rsidR="00EA51A6" w:rsidRPr="004C1AA1">
        <w:t xml:space="preserve">Operations </w:t>
      </w:r>
      <w:r w:rsidRPr="004C1AA1">
        <w:t>Manager c</w:t>
      </w:r>
      <w:r w:rsidR="00EA51A6" w:rsidRPr="004C1AA1">
        <w:t xml:space="preserve">onsole </w:t>
      </w:r>
      <w:r w:rsidR="006A4A19" w:rsidRPr="004C1AA1">
        <w:t xml:space="preserve">may </w:t>
      </w:r>
      <w:r w:rsidR="00EA51A6" w:rsidRPr="004C1AA1">
        <w:t xml:space="preserve">crash </w:t>
      </w:r>
      <w:r w:rsidR="006A4A19" w:rsidRPr="004C1AA1">
        <w:t>in case of SCOM server</w:t>
      </w:r>
      <w:r w:rsidR="00911320" w:rsidRPr="004C1AA1">
        <w:t xml:space="preserve"> connection failure</w:t>
      </w:r>
    </w:p>
    <w:p w14:paraId="71981BB3" w14:textId="2A58D233" w:rsidR="00296B75" w:rsidRDefault="00296B75" w:rsidP="00D44188">
      <w:pPr>
        <w:jc w:val="left"/>
      </w:pPr>
      <w:r w:rsidRPr="006E63DB">
        <w:rPr>
          <w:b/>
        </w:rPr>
        <w:t xml:space="preserve">Issue: </w:t>
      </w:r>
      <w:r w:rsidR="00251D8F">
        <w:t xml:space="preserve">If </w:t>
      </w:r>
      <w:r w:rsidR="00E81B79">
        <w:t xml:space="preserve">the </w:t>
      </w:r>
      <w:r w:rsidR="006A4A19">
        <w:t>O</w:t>
      </w:r>
      <w:r w:rsidR="00251D8F">
        <w:t>peration</w:t>
      </w:r>
      <w:r w:rsidR="006A4A19">
        <w:t>s</w:t>
      </w:r>
      <w:r w:rsidR="00251D8F">
        <w:t xml:space="preserve"> </w:t>
      </w:r>
      <w:r w:rsidR="00E81B79">
        <w:t>Manager c</w:t>
      </w:r>
      <w:r w:rsidR="00251D8F">
        <w:t xml:space="preserve">onsole loses </w:t>
      </w:r>
      <w:r w:rsidR="00CA5F16">
        <w:t>connection to</w:t>
      </w:r>
      <w:r w:rsidR="00251D8F">
        <w:t xml:space="preserve"> SCOM server</w:t>
      </w:r>
      <w:r w:rsidR="00CA5F16">
        <w:t>,</w:t>
      </w:r>
      <w:r w:rsidR="00251D8F">
        <w:t xml:space="preserve"> SQL Server Dashboard</w:t>
      </w:r>
      <w:r w:rsidR="006A4A19">
        <w:t>s may</w:t>
      </w:r>
      <w:r w:rsidR="00251D8F">
        <w:t xml:space="preserve"> crash</w:t>
      </w:r>
      <w:r>
        <w:t>.</w:t>
      </w:r>
      <w:r w:rsidR="00251D8F">
        <w:t xml:space="preserve"> </w:t>
      </w:r>
      <w:r w:rsidR="006A4A19">
        <w:t xml:space="preserve">It can happen </w:t>
      </w:r>
      <w:r w:rsidR="00911320">
        <w:t>due to</w:t>
      </w:r>
      <w:r w:rsidR="006A4A19">
        <w:t xml:space="preserve"> network issues or SCOM server issues (e.g. if </w:t>
      </w:r>
      <w:r w:rsidR="00911320">
        <w:t>the</w:t>
      </w:r>
      <w:r w:rsidR="006A4A19">
        <w:t xml:space="preserve"> </w:t>
      </w:r>
      <w:r w:rsidR="00E81B79">
        <w:t>c</w:t>
      </w:r>
      <w:r w:rsidR="00911320">
        <w:t xml:space="preserve">onsole is </w:t>
      </w:r>
      <w:r w:rsidR="006A4A19">
        <w:t>left unattended for a long time).</w:t>
      </w:r>
    </w:p>
    <w:p w14:paraId="698C3333" w14:textId="2AF1E81A" w:rsidR="00E83392" w:rsidRDefault="00296B75" w:rsidP="00D44188">
      <w:pPr>
        <w:jc w:val="left"/>
      </w:pPr>
      <w:r w:rsidRPr="006E63DB">
        <w:rPr>
          <w:b/>
        </w:rPr>
        <w:t>Resolution:</w:t>
      </w:r>
      <w:r>
        <w:t xml:space="preserve"> </w:t>
      </w:r>
      <w:r w:rsidR="006A4A19">
        <w:t xml:space="preserve">Check connection with SCOM server. </w:t>
      </w:r>
      <w:r w:rsidR="00EA51A6">
        <w:t xml:space="preserve">Reopen </w:t>
      </w:r>
      <w:r w:rsidR="00E81B79">
        <w:t>the Operations Manager console</w:t>
      </w:r>
      <w:r w:rsidR="00EA51A6">
        <w:t>.</w:t>
      </w:r>
    </w:p>
    <w:p w14:paraId="43EF6325" w14:textId="3DE7133B" w:rsidR="00296B75" w:rsidRPr="004C1AA1" w:rsidRDefault="00412F13">
      <w:pPr>
        <w:pStyle w:val="Heading5"/>
      </w:pPr>
      <w:r w:rsidRPr="004C1AA1">
        <w:t>When configuration of a SQL Server Dashboard</w:t>
      </w:r>
      <w:r w:rsidR="006A4A19" w:rsidRPr="004C1AA1">
        <w:t>s</w:t>
      </w:r>
      <w:r w:rsidRPr="004C1AA1">
        <w:t xml:space="preserve"> is edited simultaneously by a few operators</w:t>
      </w:r>
      <w:r w:rsidR="00DD6702" w:rsidRPr="004C1AA1">
        <w:t>,</w:t>
      </w:r>
      <w:r w:rsidRPr="004C1AA1">
        <w:t xml:space="preserve"> </w:t>
      </w:r>
      <w:r w:rsidR="00F66777" w:rsidRPr="004C1AA1">
        <w:t>the</w:t>
      </w:r>
      <w:r w:rsidRPr="004C1AA1">
        <w:t xml:space="preserve"> last change</w:t>
      </w:r>
      <w:r w:rsidR="00F66777" w:rsidRPr="004C1AA1">
        <w:t xml:space="preserve"> is </w:t>
      </w:r>
      <w:r w:rsidR="00DD6702" w:rsidRPr="004C1AA1">
        <w:t>applied only</w:t>
      </w:r>
    </w:p>
    <w:p w14:paraId="51BB48E0" w14:textId="0587794B" w:rsidR="00296B75" w:rsidRDefault="00296B75" w:rsidP="00D44188">
      <w:pPr>
        <w:jc w:val="left"/>
      </w:pPr>
      <w:r w:rsidRPr="006E63DB">
        <w:rPr>
          <w:b/>
        </w:rPr>
        <w:t xml:space="preserve">Issue: </w:t>
      </w:r>
      <w:r w:rsidR="00412F13" w:rsidRPr="00412F13">
        <w:t>When a user</w:t>
      </w:r>
      <w:r w:rsidR="00412F13">
        <w:rPr>
          <w:b/>
        </w:rPr>
        <w:t xml:space="preserve"> </w:t>
      </w:r>
      <w:r w:rsidR="00412F13">
        <w:t xml:space="preserve">edits SQL Server Dashboard from </w:t>
      </w:r>
      <w:r w:rsidR="00C675F4">
        <w:t xml:space="preserve">the Operations Manager console </w:t>
      </w:r>
      <w:r w:rsidR="00412F13">
        <w:t>and Web console simultaneously</w:t>
      </w:r>
      <w:r w:rsidR="003032BA">
        <w:t>,</w:t>
      </w:r>
      <w:r w:rsidR="00412F13">
        <w:t xml:space="preserve"> the </w:t>
      </w:r>
      <w:r w:rsidR="003032BA">
        <w:t>“L</w:t>
      </w:r>
      <w:r w:rsidR="00412F13">
        <w:t>ast changes apply</w:t>
      </w:r>
      <w:r w:rsidR="003032BA">
        <w:t>”</w:t>
      </w:r>
      <w:r w:rsidR="00412F13">
        <w:t xml:space="preserve"> </w:t>
      </w:r>
      <w:r w:rsidR="003032BA">
        <w:t>algorithm</w:t>
      </w:r>
      <w:r w:rsidR="00412F13">
        <w:t xml:space="preserve"> </w:t>
      </w:r>
      <w:r w:rsidR="003032BA">
        <w:t xml:space="preserve">is </w:t>
      </w:r>
      <w:r w:rsidR="00412F13">
        <w:t>implemented to resolve this situation.</w:t>
      </w:r>
    </w:p>
    <w:p w14:paraId="699717F4" w14:textId="0F50B5BF" w:rsidR="00296B75" w:rsidRDefault="00412F13" w:rsidP="00D44188">
      <w:pPr>
        <w:jc w:val="left"/>
      </w:pPr>
      <w:r w:rsidRPr="006E63DB">
        <w:rPr>
          <w:b/>
        </w:rPr>
        <w:t>Resolution:</w:t>
      </w:r>
      <w:r>
        <w:t xml:space="preserve"> </w:t>
      </w:r>
      <w:r w:rsidR="00DD5334">
        <w:t xml:space="preserve">Reopen the </w:t>
      </w:r>
      <w:r w:rsidR="006451F6">
        <w:t>Dashboard</w:t>
      </w:r>
      <w:r w:rsidR="003032BA">
        <w:t>,</w:t>
      </w:r>
      <w:r w:rsidR="00DD5334">
        <w:t xml:space="preserve"> or wait </w:t>
      </w:r>
      <w:r w:rsidR="00C629BB">
        <w:t>until</w:t>
      </w:r>
      <w:r w:rsidR="00DD5334">
        <w:t xml:space="preserve"> the data is refreshed.</w:t>
      </w:r>
    </w:p>
    <w:p w14:paraId="515BAAD8" w14:textId="6AC4C7D6" w:rsidR="00296B75" w:rsidRPr="004C1AA1" w:rsidRDefault="00E32AF2">
      <w:pPr>
        <w:pStyle w:val="Heading5"/>
      </w:pPr>
      <w:r w:rsidRPr="004C1AA1">
        <w:t xml:space="preserve">The Operations Manager console </w:t>
      </w:r>
      <w:r w:rsidR="008433F6" w:rsidRPr="004C1AA1">
        <w:t xml:space="preserve">may behave unresponsive </w:t>
      </w:r>
      <w:r w:rsidR="006A4A19" w:rsidRPr="004C1AA1">
        <w:t xml:space="preserve">in case of </w:t>
      </w:r>
      <w:r w:rsidR="003032BA" w:rsidRPr="004C1AA1">
        <w:t xml:space="preserve">a </w:t>
      </w:r>
      <w:r w:rsidR="006A4A19" w:rsidRPr="004C1AA1">
        <w:t>configuration save failure</w:t>
      </w:r>
    </w:p>
    <w:p w14:paraId="44B5FA9C" w14:textId="26592612" w:rsidR="00296B75" w:rsidRDefault="00296B75" w:rsidP="00D44188">
      <w:pPr>
        <w:jc w:val="left"/>
      </w:pPr>
      <w:r w:rsidRPr="006E63DB">
        <w:rPr>
          <w:b/>
        </w:rPr>
        <w:t>Issue:</w:t>
      </w:r>
      <w:r w:rsidRPr="005E67A9">
        <w:t xml:space="preserve"> </w:t>
      </w:r>
      <w:r w:rsidR="006A4A19">
        <w:t xml:space="preserve">In </w:t>
      </w:r>
      <w:r w:rsidR="003032BA">
        <w:t>some</w:t>
      </w:r>
      <w:r w:rsidR="006A4A19">
        <w:t xml:space="preserve"> rare cases</w:t>
      </w:r>
      <w:r w:rsidR="00E32AF2">
        <w:t>,</w:t>
      </w:r>
      <w:r w:rsidR="006A4A19">
        <w:t xml:space="preserve"> SCOM is unable to save updated Dashboard configuration</w:t>
      </w:r>
      <w:r w:rsidR="00C629BB">
        <w:t xml:space="preserve"> successfully</w:t>
      </w:r>
      <w:r w:rsidR="006A4A19">
        <w:t>. In this case</w:t>
      </w:r>
      <w:r w:rsidR="00E32AF2">
        <w:t>,</w:t>
      </w:r>
      <w:r w:rsidR="005E67A9">
        <w:t xml:space="preserve"> dialogs </w:t>
      </w:r>
      <w:r w:rsidR="006A4A19">
        <w:t>on</w:t>
      </w:r>
      <w:r w:rsidR="00F66777">
        <w:t xml:space="preserve"> </w:t>
      </w:r>
      <w:r w:rsidR="005E67A9">
        <w:t xml:space="preserve">SQL Server Dashboards </w:t>
      </w:r>
      <w:r w:rsidR="00F66777">
        <w:t xml:space="preserve">become </w:t>
      </w:r>
      <w:r w:rsidR="005E67A9">
        <w:t>unresponsive</w:t>
      </w:r>
      <w:r w:rsidR="006A4A19">
        <w:t xml:space="preserve"> (e.g.</w:t>
      </w:r>
      <w:r w:rsidR="00F66777">
        <w:t xml:space="preserve"> </w:t>
      </w:r>
      <w:r w:rsidR="005E67A9">
        <w:t>OK button in</w:t>
      </w:r>
      <w:r w:rsidR="003032BA">
        <w:t xml:space="preserve"> “</w:t>
      </w:r>
      <w:r w:rsidR="005E67A9">
        <w:t>Add Group</w:t>
      </w:r>
      <w:r w:rsidR="003032BA">
        <w:t>” dialog</w:t>
      </w:r>
      <w:r w:rsidR="006A4A19">
        <w:t>).</w:t>
      </w:r>
      <w:r w:rsidR="003032BA">
        <w:t xml:space="preserve"> The</w:t>
      </w:r>
      <w:r w:rsidR="005E67A9">
        <w:t xml:space="preserve"> </w:t>
      </w:r>
      <w:r w:rsidR="003032BA">
        <w:t xml:space="preserve">user </w:t>
      </w:r>
      <w:r w:rsidR="006A4A19">
        <w:t>can find error details in</w:t>
      </w:r>
      <w:r w:rsidR="00934AED">
        <w:t xml:space="preserve"> </w:t>
      </w:r>
      <w:r w:rsidR="006A4A19">
        <w:t>A</w:t>
      </w:r>
      <w:r w:rsidR="00934AED">
        <w:t>pplication event log.</w:t>
      </w:r>
    </w:p>
    <w:p w14:paraId="4D50EB16" w14:textId="1D871AA5" w:rsidR="00296B75" w:rsidRDefault="00296B75" w:rsidP="00D44188">
      <w:pPr>
        <w:jc w:val="left"/>
      </w:pPr>
      <w:r w:rsidRPr="006E63DB">
        <w:rPr>
          <w:b/>
        </w:rPr>
        <w:t>Resolution:</w:t>
      </w:r>
      <w:r>
        <w:t xml:space="preserve"> </w:t>
      </w:r>
      <w:r w:rsidR="008433F6">
        <w:t xml:space="preserve">Reopen </w:t>
      </w:r>
      <w:r w:rsidR="00E32AF2">
        <w:t>the Operations Manager console</w:t>
      </w:r>
      <w:r w:rsidR="008433F6">
        <w:t>.</w:t>
      </w:r>
    </w:p>
    <w:p w14:paraId="74D9AB73" w14:textId="77777777" w:rsidR="00EE3CB5" w:rsidRPr="004C1AA1" w:rsidRDefault="00EE3CB5">
      <w:pPr>
        <w:pStyle w:val="Heading5"/>
      </w:pPr>
      <w:r w:rsidRPr="004C1AA1">
        <w:t>Objects may be displayed with “Not monitored” state in case if there are 1000 objects or more</w:t>
      </w:r>
    </w:p>
    <w:p w14:paraId="5D934A58" w14:textId="534A22DF" w:rsidR="00EE3CB5" w:rsidRDefault="00EE3CB5" w:rsidP="00D44188">
      <w:pPr>
        <w:jc w:val="left"/>
      </w:pPr>
      <w:r>
        <w:rPr>
          <w:b/>
        </w:rPr>
        <w:t>Issue:</w:t>
      </w:r>
      <w:r>
        <w:t xml:space="preserve"> When there are 1000 objects or more discovered simultaneously</w:t>
      </w:r>
      <w:r w:rsidR="002E49E0">
        <w:t xml:space="preserve"> (and the discovery process is not over yet)</w:t>
      </w:r>
      <w:r w:rsidR="005C4784">
        <w:t>,</w:t>
      </w:r>
      <w:r>
        <w:t xml:space="preserve"> the </w:t>
      </w:r>
      <w:r w:rsidR="006451F6">
        <w:t>Dashboard</w:t>
      </w:r>
      <w:r>
        <w:t xml:space="preserve"> may be loaded correctly, but all objects will have “Not monitored” state.</w:t>
      </w:r>
    </w:p>
    <w:p w14:paraId="3FEA5718" w14:textId="45165788" w:rsidR="00EE3CB5" w:rsidRDefault="00EE3CB5" w:rsidP="00D44188">
      <w:pPr>
        <w:jc w:val="left"/>
      </w:pPr>
      <w:r>
        <w:rPr>
          <w:b/>
        </w:rPr>
        <w:t>Resolution:</w:t>
      </w:r>
      <w:r>
        <w:t xml:space="preserve"> Wait </w:t>
      </w:r>
      <w:r w:rsidR="00BB5015">
        <w:t>until</w:t>
      </w:r>
      <w:r>
        <w:t xml:space="preserve"> the data is refreshed.</w:t>
      </w:r>
    </w:p>
    <w:p w14:paraId="1C1BF762" w14:textId="77777777" w:rsidR="00EE3CB5" w:rsidRPr="004C1AA1" w:rsidRDefault="00EE3CB5">
      <w:pPr>
        <w:pStyle w:val="Heading5"/>
      </w:pPr>
      <w:r w:rsidRPr="004C1AA1">
        <w:lastRenderedPageBreak/>
        <w:t>Alerts may be displayed with “0” value in case if there are 5000 objects or more</w:t>
      </w:r>
    </w:p>
    <w:p w14:paraId="77EE1EE6" w14:textId="09B4CF63" w:rsidR="00EE3CB5" w:rsidRDefault="00EE3CB5" w:rsidP="00D44188">
      <w:pPr>
        <w:jc w:val="left"/>
      </w:pPr>
      <w:r>
        <w:rPr>
          <w:b/>
        </w:rPr>
        <w:t>Issue:</w:t>
      </w:r>
      <w:r>
        <w:t xml:space="preserve"> When there are approximately 5000 objects or more discovered simultaneously</w:t>
      </w:r>
      <w:r w:rsidR="002E49E0">
        <w:t xml:space="preserve"> (and the discovery process is not over yet)</w:t>
      </w:r>
      <w:r>
        <w:t xml:space="preserve">, it is possible that the </w:t>
      </w:r>
      <w:r w:rsidR="005E18CF">
        <w:t>number</w:t>
      </w:r>
      <w:r>
        <w:t xml:space="preserve"> of objects will be loaded and displayed correctly, but the alerts will be displayed with 0 value.</w:t>
      </w:r>
    </w:p>
    <w:p w14:paraId="5DF17B73" w14:textId="0528D1D4" w:rsidR="00EE3CB5" w:rsidRDefault="00EE3CB5" w:rsidP="00D44188">
      <w:pPr>
        <w:jc w:val="left"/>
      </w:pPr>
      <w:r>
        <w:rPr>
          <w:b/>
        </w:rPr>
        <w:t>Resolution:</w:t>
      </w:r>
      <w:r>
        <w:t xml:space="preserve"> Wait </w:t>
      </w:r>
      <w:r w:rsidR="00BB5015">
        <w:t>until</w:t>
      </w:r>
      <w:r>
        <w:t xml:space="preserve"> the data is refreshed.</w:t>
      </w:r>
    </w:p>
    <w:p w14:paraId="1419C418" w14:textId="5DE82AB9" w:rsidR="00EE3CB5" w:rsidRPr="004C1AA1" w:rsidRDefault="00EE3CB5">
      <w:pPr>
        <w:pStyle w:val="Heading5"/>
      </w:pPr>
      <w:r w:rsidRPr="004C1AA1">
        <w:t xml:space="preserve">Silverlight version of </w:t>
      </w:r>
      <w:r w:rsidR="005C4784" w:rsidRPr="004C1AA1">
        <w:t xml:space="preserve">the Operations Manager console </w:t>
      </w:r>
      <w:r w:rsidRPr="004C1AA1">
        <w:t>may not receive remote changes</w:t>
      </w:r>
    </w:p>
    <w:p w14:paraId="3B8493FA" w14:textId="61A20899" w:rsidR="00EE3CB5" w:rsidRDefault="00EE3CB5" w:rsidP="00D44188">
      <w:pPr>
        <w:jc w:val="left"/>
      </w:pPr>
      <w:r>
        <w:rPr>
          <w:b/>
        </w:rPr>
        <w:t>Issue:</w:t>
      </w:r>
      <w:r>
        <w:t xml:space="preserve"> Any changes made in Silverlight version of </w:t>
      </w:r>
      <w:r w:rsidR="005C4784">
        <w:t xml:space="preserve">the Operations Manager console </w:t>
      </w:r>
      <w:r>
        <w:t xml:space="preserve">from a remote workstation may not be saved. </w:t>
      </w:r>
    </w:p>
    <w:p w14:paraId="3B6D5144" w14:textId="280FAF3E" w:rsidR="00EE3CB5" w:rsidRDefault="00EE3CB5" w:rsidP="00D44188">
      <w:pPr>
        <w:jc w:val="left"/>
      </w:pPr>
      <w:r>
        <w:rPr>
          <w:b/>
        </w:rPr>
        <w:t>Resolution:</w:t>
      </w:r>
      <w:r>
        <w:t xml:space="preserve"> Reopening of the </w:t>
      </w:r>
      <w:r w:rsidR="006451F6">
        <w:t>Dashboard</w:t>
      </w:r>
      <w:r>
        <w:t xml:space="preserve"> or reloading of the console is ineffective. To apply any changes</w:t>
      </w:r>
      <w:r w:rsidR="005C4784">
        <w:t>,</w:t>
      </w:r>
      <w:r>
        <w:t xml:space="preserve"> please access the console directly.</w:t>
      </w:r>
    </w:p>
    <w:p w14:paraId="6BD3821B" w14:textId="61383B08" w:rsidR="00EE3CB5" w:rsidRPr="004C1AA1" w:rsidRDefault="00EE3CB5">
      <w:pPr>
        <w:pStyle w:val="Heading5"/>
      </w:pPr>
      <w:r w:rsidRPr="004C1AA1">
        <w:t xml:space="preserve">Usage of some special Windows themes may lead to a crash of </w:t>
      </w:r>
      <w:r w:rsidR="005C4784" w:rsidRPr="004C1AA1">
        <w:t>the Operations Manager console</w:t>
      </w:r>
    </w:p>
    <w:p w14:paraId="2C332EEF" w14:textId="1785C474" w:rsidR="00EE3CB5" w:rsidRDefault="00EE3CB5" w:rsidP="00D44188">
      <w:pPr>
        <w:jc w:val="left"/>
      </w:pPr>
      <w:r>
        <w:rPr>
          <w:b/>
        </w:rPr>
        <w:t>Issue:</w:t>
      </w:r>
      <w:r>
        <w:t xml:space="preserve"> Some changes in Windows color scheme (e.g. changing of foreground text color to another color) may lead to a crash of </w:t>
      </w:r>
      <w:r w:rsidR="005C4784">
        <w:t>the Operations Manager console</w:t>
      </w:r>
      <w:r>
        <w:t xml:space="preserve">. </w:t>
      </w:r>
    </w:p>
    <w:p w14:paraId="1FD7DD23" w14:textId="7DABA106" w:rsidR="00EE3CB5" w:rsidRPr="00407B16" w:rsidRDefault="00EE3CB5" w:rsidP="00D44188">
      <w:pPr>
        <w:jc w:val="left"/>
      </w:pPr>
      <w:r>
        <w:rPr>
          <w:b/>
        </w:rPr>
        <w:t>Resolution:</w:t>
      </w:r>
      <w:r>
        <w:t xml:space="preserve"> Please use standard Windows themes and text colors.</w:t>
      </w:r>
    </w:p>
    <w:p w14:paraId="374B42E9" w14:textId="17692AC9" w:rsidR="00EE3CB5" w:rsidRPr="004C1AA1" w:rsidRDefault="00EE3CB5">
      <w:pPr>
        <w:pStyle w:val="Heading5"/>
      </w:pPr>
      <w:r w:rsidRPr="004C1AA1">
        <w:t xml:space="preserve">Procedures </w:t>
      </w:r>
      <w:r w:rsidR="00A74D9C" w:rsidRPr="004C1AA1">
        <w:t>are not deleted from</w:t>
      </w:r>
      <w:r w:rsidRPr="004C1AA1">
        <w:t xml:space="preserve"> data warehouse storage</w:t>
      </w:r>
    </w:p>
    <w:p w14:paraId="5D52AB27" w14:textId="60809C0C" w:rsidR="00EE3CB5" w:rsidRDefault="00EE3CB5" w:rsidP="00D44188">
      <w:pPr>
        <w:jc w:val="left"/>
      </w:pPr>
      <w:r>
        <w:rPr>
          <w:b/>
        </w:rPr>
        <w:t>Issue:</w:t>
      </w:r>
      <w:r>
        <w:t xml:space="preserve"> </w:t>
      </w:r>
      <w:r w:rsidRPr="00EE3CB5">
        <w:t>The stored procedures may remain in data warehouse storage even after uninstallation of GPMP</w:t>
      </w:r>
      <w:r>
        <w:t xml:space="preserve">. </w:t>
      </w:r>
    </w:p>
    <w:p w14:paraId="0CA9A8AD" w14:textId="027BE8FD" w:rsidR="002E49E0" w:rsidRDefault="00EE3CB5" w:rsidP="00D44188">
      <w:pPr>
        <w:jc w:val="left"/>
      </w:pPr>
      <w:r>
        <w:rPr>
          <w:b/>
        </w:rPr>
        <w:t>Resolution:</w:t>
      </w:r>
      <w:r>
        <w:t xml:space="preserve"> After uninstallation of </w:t>
      </w:r>
      <w:r w:rsidR="003039EC">
        <w:t xml:space="preserve">the </w:t>
      </w:r>
      <w:r>
        <w:t>manager packs</w:t>
      </w:r>
      <w:r w:rsidR="003039EC">
        <w:t>,</w:t>
      </w:r>
      <w:r>
        <w:t xml:space="preserve"> the stored procedures are to be deleted manually.</w:t>
      </w:r>
    </w:p>
    <w:p w14:paraId="0D0642CE" w14:textId="339C35BD" w:rsidR="002E49E0" w:rsidRPr="004C1AA1" w:rsidRDefault="002E49E0">
      <w:pPr>
        <w:pStyle w:val="Heading5"/>
      </w:pPr>
      <w:r w:rsidRPr="004C1AA1">
        <w:t>Timeouts difficulty</w:t>
      </w:r>
    </w:p>
    <w:p w14:paraId="443D8DE3" w14:textId="2AEB186D" w:rsidR="002E49E0" w:rsidRDefault="002E49E0" w:rsidP="00D44188">
      <w:pPr>
        <w:jc w:val="left"/>
      </w:pPr>
      <w:r>
        <w:rPr>
          <w:b/>
        </w:rPr>
        <w:t>Issue:</w:t>
      </w:r>
      <w:r>
        <w:t xml:space="preserve"> While working with the </w:t>
      </w:r>
      <w:r w:rsidR="006451F6">
        <w:t>Dashboard</w:t>
      </w:r>
      <w:r>
        <w:t xml:space="preserve"> (especially while</w:t>
      </w:r>
      <w:r w:rsidR="0019129A">
        <w:t xml:space="preserve"> processing</w:t>
      </w:r>
      <w:r>
        <w:t xml:space="preserve"> </w:t>
      </w:r>
      <w:r w:rsidRPr="002E49E0">
        <w:t xml:space="preserve">large </w:t>
      </w:r>
      <w:r w:rsidR="0019129A">
        <w:t xml:space="preserve">data </w:t>
      </w:r>
      <w:r w:rsidRPr="002E49E0">
        <w:t>volumes</w:t>
      </w:r>
      <w:r w:rsidR="0019129A">
        <w:t>)</w:t>
      </w:r>
      <w:r w:rsidR="00BC1369">
        <w:t>,</w:t>
      </w:r>
      <w:r w:rsidR="0019129A">
        <w:t xml:space="preserve"> </w:t>
      </w:r>
      <w:r>
        <w:t xml:space="preserve">a user may </w:t>
      </w:r>
      <w:r w:rsidR="00C84923">
        <w:t>face a situation when the processes cannot be completed within the preset timeout.</w:t>
      </w:r>
      <w:r>
        <w:t xml:space="preserve"> </w:t>
      </w:r>
    </w:p>
    <w:p w14:paraId="62C632AC" w14:textId="39EC7081" w:rsidR="00EE5D42" w:rsidRPr="00364538" w:rsidRDefault="002E49E0" w:rsidP="00D44188">
      <w:pPr>
        <w:jc w:val="left"/>
        <w:rPr>
          <w:color w:val="FF0000"/>
          <w:sz w:val="40"/>
          <w:szCs w:val="40"/>
        </w:rPr>
      </w:pPr>
      <w:r>
        <w:rPr>
          <w:b/>
        </w:rPr>
        <w:t>Resolution:</w:t>
      </w:r>
      <w:r>
        <w:t xml:space="preserve"> </w:t>
      </w:r>
      <w:r w:rsidR="00C84923">
        <w:t xml:space="preserve">Timeout values </w:t>
      </w:r>
      <w:r w:rsidR="00BA5747">
        <w:t xml:space="preserve">for queries execution </w:t>
      </w:r>
      <w:r w:rsidR="00615873">
        <w:t>in</w:t>
      </w:r>
      <w:r w:rsidR="00BA5747">
        <w:t xml:space="preserve"> </w:t>
      </w:r>
      <w:r w:rsidR="00BA5747">
        <w:rPr>
          <w:noProof/>
        </w:rPr>
        <w:t>Datawarehouse</w:t>
      </w:r>
      <w:r w:rsidR="00BA5747">
        <w:t xml:space="preserve"> DB </w:t>
      </w:r>
      <w:r w:rsidR="00C84923">
        <w:t>may be set by the user manually via the server registry</w:t>
      </w:r>
      <w:r>
        <w:t>.</w:t>
      </w:r>
      <w:r w:rsidR="00BA5747">
        <w:t xml:space="preserve"> </w:t>
      </w:r>
      <w:r w:rsidR="00BC1369">
        <w:t>One</w:t>
      </w:r>
      <w:r w:rsidR="00BA5747">
        <w:t xml:space="preserve"> </w:t>
      </w:r>
      <w:r w:rsidR="004849A3">
        <w:t>can</w:t>
      </w:r>
      <w:r w:rsidR="00BA5747">
        <w:t xml:space="preserve"> create “HKLM</w:t>
      </w:r>
      <w:r w:rsidR="00BA5747" w:rsidRPr="00BA5747">
        <w:t>\SOFTWARE\Microsoft\Microsoft Operations Manager\3.0\Data Warehouse</w:t>
      </w:r>
      <w:r w:rsidR="00BA5747">
        <w:t xml:space="preserve">” </w:t>
      </w:r>
      <w:r w:rsidR="00BC1369">
        <w:t xml:space="preserve">key </w:t>
      </w:r>
      <w:r w:rsidR="00BA5747">
        <w:t>and add REG_DWORD type value with “</w:t>
      </w:r>
      <w:r w:rsidR="00BA5747" w:rsidRPr="00BA5747">
        <w:t>Search Command Timeout Seconds</w:t>
      </w:r>
      <w:r w:rsidR="00BA5747">
        <w:t>”</w:t>
      </w:r>
      <w:r w:rsidR="00BC1369">
        <w:t xml:space="preserve"> name</w:t>
      </w:r>
      <w:r w:rsidR="00BA5747">
        <w:t xml:space="preserve">. The server will use </w:t>
      </w:r>
      <w:r w:rsidR="000736A3">
        <w:t>this</w:t>
      </w:r>
      <w:r w:rsidR="00BA5747">
        <w:t xml:space="preserve"> value instead of </w:t>
      </w:r>
      <w:r w:rsidR="007B5521">
        <w:t>default</w:t>
      </w:r>
      <w:r w:rsidR="00BA5747">
        <w:t xml:space="preserve"> 180 seconds.</w:t>
      </w:r>
    </w:p>
    <w:p w14:paraId="53F077F7" w14:textId="52982279" w:rsidR="00FC16D0" w:rsidRPr="004C1AA1" w:rsidRDefault="00FC16D0">
      <w:pPr>
        <w:pStyle w:val="Heading5"/>
      </w:pPr>
      <w:r w:rsidRPr="004C1AA1">
        <w:t xml:space="preserve">Certain display problems may occur while working with the groups in web version of </w:t>
      </w:r>
      <w:r w:rsidR="0050601F" w:rsidRPr="004C1AA1">
        <w:t xml:space="preserve">the </w:t>
      </w:r>
      <w:r w:rsidRPr="004C1AA1">
        <w:t>Operation</w:t>
      </w:r>
      <w:r w:rsidR="00B64511" w:rsidRPr="004C1AA1">
        <w:t>s</w:t>
      </w:r>
      <w:r w:rsidRPr="004C1AA1">
        <w:t xml:space="preserve"> Manager</w:t>
      </w:r>
      <w:r w:rsidR="0067212B" w:rsidRPr="004C1AA1">
        <w:t xml:space="preserve"> console</w:t>
      </w:r>
    </w:p>
    <w:p w14:paraId="4B37272E" w14:textId="1D61FCCC" w:rsidR="00FC16D0" w:rsidRDefault="00FC16D0" w:rsidP="00D44188">
      <w:pPr>
        <w:jc w:val="left"/>
      </w:pPr>
      <w:r w:rsidRPr="006E63DB">
        <w:rPr>
          <w:b/>
        </w:rPr>
        <w:t>Issue:</w:t>
      </w:r>
      <w:r w:rsidRPr="005E67A9">
        <w:t xml:space="preserve"> </w:t>
      </w:r>
      <w:r>
        <w:t xml:space="preserve">A problem with displaying add/delete forms may occur while using Silverlight web version of </w:t>
      </w:r>
      <w:r w:rsidR="0050601F">
        <w:t xml:space="preserve">the </w:t>
      </w:r>
      <w:r>
        <w:t>Operation</w:t>
      </w:r>
      <w:r w:rsidR="00D8496D">
        <w:t>s</w:t>
      </w:r>
      <w:r>
        <w:t xml:space="preserve"> Manager</w:t>
      </w:r>
      <w:r w:rsidR="0067212B">
        <w:t xml:space="preserve"> console</w:t>
      </w:r>
      <w:r>
        <w:t xml:space="preserve">: the text of the form may be loaded earlier than the form itself, </w:t>
      </w:r>
      <w:r w:rsidR="00BB5015">
        <w:t>if</w:t>
      </w:r>
      <w:r>
        <w:t xml:space="preserve"> the </w:t>
      </w:r>
      <w:r w:rsidR="006451F6">
        <w:t>Dashboard</w:t>
      </w:r>
      <w:r>
        <w:t xml:space="preserve"> contains </w:t>
      </w:r>
      <w:r w:rsidR="00C90FD5">
        <w:t>eight</w:t>
      </w:r>
      <w:r>
        <w:t xml:space="preserve"> or more groups.</w:t>
      </w:r>
    </w:p>
    <w:p w14:paraId="32EF5EF9" w14:textId="06F197F1" w:rsidR="00EE5D42" w:rsidRDefault="00FC16D0" w:rsidP="00D44188">
      <w:pPr>
        <w:jc w:val="left"/>
      </w:pPr>
      <w:r>
        <w:rPr>
          <w:b/>
        </w:rPr>
        <w:t xml:space="preserve">Resolution: </w:t>
      </w:r>
      <w:r w:rsidR="00EE5D42">
        <w:t>Unknown</w:t>
      </w:r>
      <w:r w:rsidR="0067212B">
        <w:t>.</w:t>
      </w:r>
    </w:p>
    <w:p w14:paraId="169157AE" w14:textId="282CF5E1" w:rsidR="00EE5D42" w:rsidRPr="004C1AA1" w:rsidRDefault="00EE5D42">
      <w:pPr>
        <w:pStyle w:val="Heading5"/>
      </w:pPr>
      <w:r w:rsidRPr="004C1AA1">
        <w:lastRenderedPageBreak/>
        <w:t>Certain problems may occur while working with some older versions of the Management Pack</w:t>
      </w:r>
    </w:p>
    <w:p w14:paraId="68869A2B" w14:textId="261A8753" w:rsidR="00EE5D42" w:rsidRDefault="00EE5D42" w:rsidP="00D44188">
      <w:pPr>
        <w:jc w:val="left"/>
      </w:pPr>
      <w:r w:rsidRPr="006E63DB">
        <w:rPr>
          <w:b/>
        </w:rPr>
        <w:t>Issue:</w:t>
      </w:r>
      <w:r>
        <w:rPr>
          <w:b/>
        </w:rPr>
        <w:t xml:space="preserve"> </w:t>
      </w:r>
      <w:r>
        <w:t xml:space="preserve">The following versions of </w:t>
      </w:r>
      <w:r w:rsidRPr="004200B0">
        <w:t xml:space="preserve">SQL Server Management Pack </w:t>
      </w:r>
      <w:r>
        <w:t>are considered as deprecated and suspended:</w:t>
      </w:r>
    </w:p>
    <w:p w14:paraId="0ED56387" w14:textId="77777777" w:rsidR="00EE5D42" w:rsidRDefault="00EE5D42" w:rsidP="00D44188">
      <w:pPr>
        <w:pStyle w:val="ListParagraph"/>
        <w:numPr>
          <w:ilvl w:val="0"/>
          <w:numId w:val="28"/>
        </w:numPr>
        <w:jc w:val="left"/>
      </w:pPr>
      <w:r w:rsidRPr="004200B0">
        <w:t>6.1.314.35</w:t>
      </w:r>
    </w:p>
    <w:p w14:paraId="2B57E7D8" w14:textId="77777777" w:rsidR="00EE5D42" w:rsidRDefault="00EE5D42" w:rsidP="00D44188">
      <w:pPr>
        <w:pStyle w:val="ListParagraph"/>
        <w:numPr>
          <w:ilvl w:val="0"/>
          <w:numId w:val="28"/>
        </w:numPr>
        <w:jc w:val="left"/>
      </w:pPr>
      <w:r w:rsidRPr="004200B0">
        <w:t>6.1.400.0</w:t>
      </w:r>
    </w:p>
    <w:p w14:paraId="66660CFA" w14:textId="77777777" w:rsidR="00EE5D42" w:rsidRDefault="00EE5D42" w:rsidP="00D44188">
      <w:pPr>
        <w:pStyle w:val="ListParagraph"/>
        <w:numPr>
          <w:ilvl w:val="0"/>
          <w:numId w:val="28"/>
        </w:numPr>
        <w:jc w:val="left"/>
      </w:pPr>
      <w:r w:rsidRPr="00DD4103">
        <w:t>6.3.173.0</w:t>
      </w:r>
    </w:p>
    <w:p w14:paraId="740CC5E8" w14:textId="77777777" w:rsidR="00EE5D42" w:rsidRDefault="00EE5D42" w:rsidP="00D44188">
      <w:pPr>
        <w:pStyle w:val="ListParagraph"/>
        <w:numPr>
          <w:ilvl w:val="0"/>
          <w:numId w:val="28"/>
        </w:numPr>
        <w:jc w:val="left"/>
      </w:pPr>
      <w:r>
        <w:t>6.3.173.1</w:t>
      </w:r>
    </w:p>
    <w:p w14:paraId="2911557C" w14:textId="77777777" w:rsidR="00EE5D42" w:rsidRDefault="00EE5D42" w:rsidP="00D44188">
      <w:pPr>
        <w:pStyle w:val="ListParagraph"/>
        <w:numPr>
          <w:ilvl w:val="0"/>
          <w:numId w:val="28"/>
        </w:numPr>
        <w:jc w:val="left"/>
      </w:pPr>
      <w:r>
        <w:t>6.4.0.0</w:t>
      </w:r>
    </w:p>
    <w:p w14:paraId="190947CC" w14:textId="77777777" w:rsidR="00EE5D42" w:rsidRDefault="00EE5D42" w:rsidP="00D44188">
      <w:pPr>
        <w:pStyle w:val="ListParagraph"/>
        <w:numPr>
          <w:ilvl w:val="0"/>
          <w:numId w:val="28"/>
        </w:numPr>
        <w:jc w:val="left"/>
      </w:pPr>
      <w:r>
        <w:t>6.4.1.0</w:t>
      </w:r>
    </w:p>
    <w:p w14:paraId="1414171B" w14:textId="77777777" w:rsidR="00EE5D42" w:rsidRDefault="00EE5D42" w:rsidP="00D44188">
      <w:pPr>
        <w:pStyle w:val="ListParagraph"/>
        <w:numPr>
          <w:ilvl w:val="0"/>
          <w:numId w:val="28"/>
        </w:numPr>
        <w:jc w:val="left"/>
      </w:pPr>
      <w:r>
        <w:t>6.5.1.0</w:t>
      </w:r>
    </w:p>
    <w:p w14:paraId="61C730E9" w14:textId="23709511" w:rsidR="00EE5D42" w:rsidRDefault="00EE5D42" w:rsidP="00D44188">
      <w:pPr>
        <w:pStyle w:val="ListParagraph"/>
        <w:numPr>
          <w:ilvl w:val="0"/>
          <w:numId w:val="28"/>
        </w:numPr>
        <w:jc w:val="left"/>
      </w:pPr>
      <w:r>
        <w:t>6.5.4.0</w:t>
      </w:r>
    </w:p>
    <w:p w14:paraId="0AC13CFF" w14:textId="29A2B61E" w:rsidR="001D6F44" w:rsidRDefault="001D6F44" w:rsidP="00D44188">
      <w:pPr>
        <w:pStyle w:val="ListParagraph"/>
        <w:numPr>
          <w:ilvl w:val="0"/>
          <w:numId w:val="28"/>
        </w:numPr>
        <w:jc w:val="left"/>
      </w:pPr>
      <w:r>
        <w:t>6.6.0.0</w:t>
      </w:r>
    </w:p>
    <w:p w14:paraId="32C43E8A" w14:textId="2DA00DE6" w:rsidR="008F357A" w:rsidRDefault="008F357A" w:rsidP="00D44188">
      <w:pPr>
        <w:pStyle w:val="ListParagraph"/>
        <w:numPr>
          <w:ilvl w:val="0"/>
          <w:numId w:val="28"/>
        </w:numPr>
        <w:jc w:val="left"/>
      </w:pPr>
      <w:r>
        <w:t>6.6.2.0</w:t>
      </w:r>
    </w:p>
    <w:p w14:paraId="6AF909D2" w14:textId="3DC2CB1C" w:rsidR="008F0F0F" w:rsidRDefault="008F0F0F" w:rsidP="00D44188">
      <w:pPr>
        <w:pStyle w:val="ListParagraph"/>
        <w:numPr>
          <w:ilvl w:val="0"/>
          <w:numId w:val="28"/>
        </w:numPr>
        <w:jc w:val="left"/>
      </w:pPr>
      <w:r>
        <w:t>6.6.3.0</w:t>
      </w:r>
    </w:p>
    <w:p w14:paraId="4545D7B2" w14:textId="25B91C80" w:rsidR="00EE5D42" w:rsidRDefault="00EE5D42" w:rsidP="00D44188">
      <w:pPr>
        <w:jc w:val="left"/>
      </w:pPr>
      <w:r>
        <w:rPr>
          <w:b/>
        </w:rPr>
        <w:t>Resolution:</w:t>
      </w:r>
      <w:r>
        <w:t xml:space="preserve"> Please use </w:t>
      </w:r>
      <w:r w:rsidRPr="00EE5D42">
        <w:t>up-to-date</w:t>
      </w:r>
      <w:r>
        <w:t xml:space="preserve"> versions of the Management Pack (starting from </w:t>
      </w:r>
      <w:r w:rsidR="00A016AF" w:rsidRPr="004200B0">
        <w:t xml:space="preserve">version </w:t>
      </w:r>
      <w:r w:rsidR="00067468">
        <w:t>6.6.4.0</w:t>
      </w:r>
      <w:r w:rsidR="00A016AF">
        <w:t>)</w:t>
      </w:r>
    </w:p>
    <w:p w14:paraId="6F3357BE" w14:textId="05F1AE0A" w:rsidR="008E3FCF" w:rsidRPr="004C1AA1" w:rsidRDefault="008E3FCF">
      <w:pPr>
        <w:pStyle w:val="Heading5"/>
      </w:pPr>
      <w:r w:rsidRPr="004C1AA1">
        <w:t>Dashboards may work slowly if used rarely</w:t>
      </w:r>
    </w:p>
    <w:p w14:paraId="1FBA0AF0" w14:textId="3B80C7BB" w:rsidR="008E3FCF" w:rsidRDefault="008E3FCF" w:rsidP="00D44188">
      <w:pPr>
        <w:jc w:val="left"/>
      </w:pPr>
      <w:r w:rsidRPr="006E63DB">
        <w:rPr>
          <w:b/>
        </w:rPr>
        <w:t>Issue:</w:t>
      </w:r>
      <w:r w:rsidRPr="005E67A9">
        <w:t xml:space="preserve"> </w:t>
      </w:r>
      <w:r>
        <w:t xml:space="preserve">When used rarely or after a long break, the dashboards may work </w:t>
      </w:r>
      <w:r w:rsidR="003E2920">
        <w:t>rather</w:t>
      </w:r>
      <w:r>
        <w:t xml:space="preserve"> slowly due to large amounts of the collected data to be processed</w:t>
      </w:r>
      <w:r w:rsidR="00FD3EF4">
        <w:t>;</w:t>
      </w:r>
      <w:r w:rsidR="00D01673">
        <w:t xml:space="preserve"> especially,</w:t>
      </w:r>
      <w:r w:rsidR="00FD3EF4">
        <w:t xml:space="preserve"> it is </w:t>
      </w:r>
      <w:r w:rsidR="00D01673">
        <w:t>related to</w:t>
      </w:r>
      <w:r w:rsidR="00FD3EF4">
        <w:t xml:space="preserve"> large environments (2000+ objects)</w:t>
      </w:r>
      <w:r>
        <w:t>.</w:t>
      </w:r>
    </w:p>
    <w:p w14:paraId="46B08DCE" w14:textId="532BDF4C" w:rsidR="008E3FCF" w:rsidRDefault="008E3FCF" w:rsidP="00D44188">
      <w:pPr>
        <w:jc w:val="left"/>
      </w:pPr>
      <w:r>
        <w:rPr>
          <w:b/>
        </w:rPr>
        <w:t xml:space="preserve">Resolution: </w:t>
      </w:r>
      <w:r>
        <w:t xml:space="preserve">Below </w:t>
      </w:r>
      <w:r w:rsidRPr="008E3FCF">
        <w:t>is a “warming up” script</w:t>
      </w:r>
      <w:r>
        <w:t>,</w:t>
      </w:r>
      <w:r w:rsidRPr="008E3FCF">
        <w:t xml:space="preserve"> which may </w:t>
      </w:r>
      <w:r>
        <w:t xml:space="preserve">be </w:t>
      </w:r>
      <w:r w:rsidRPr="008E3FCF">
        <w:t>use</w:t>
      </w:r>
      <w:r>
        <w:t>d</w:t>
      </w:r>
      <w:r w:rsidRPr="008E3FCF">
        <w:t xml:space="preserve"> to create a</w:t>
      </w:r>
      <w:r w:rsidR="00525E2B">
        <w:t>n</w:t>
      </w:r>
      <w:r w:rsidRPr="008E3FCF">
        <w:t xml:space="preserve"> SQL job to run on some schedule</w:t>
      </w:r>
      <w:r>
        <w:t>. Before scheduling it as an SQL job, please test how long these queries will be executing (</w:t>
      </w:r>
      <w:r w:rsidR="00AB54C1" w:rsidRPr="00AB54C1">
        <w:t>if you schedule it to run too often, it may</w:t>
      </w:r>
      <w:r w:rsidR="00AB54C1">
        <w:t xml:space="preserve"> affect the server performance</w:t>
      </w:r>
      <w:r>
        <w:t>). If you have dashboards with thousands of objects to load, then time to load the content will be 10+ seconds anyway. It was tested with 600 000 objects, and the dashboard l</w:t>
      </w:r>
      <w:r w:rsidR="007E1C3B">
        <w:t>oading time was 1-2 minutes.</w:t>
      </w:r>
    </w:p>
    <w:p w14:paraId="7E3CF7D1" w14:textId="77777777" w:rsidR="008E3FCF" w:rsidRDefault="008E3FCF" w:rsidP="00D44188">
      <w:pPr>
        <w:jc w:val="left"/>
      </w:pPr>
      <w:r>
        <w:t>USE [OperationsManagerDW]</w:t>
      </w:r>
    </w:p>
    <w:p w14:paraId="03FC00EB" w14:textId="77777777" w:rsidR="008E3FCF" w:rsidRDefault="008E3FCF" w:rsidP="00D44188">
      <w:pPr>
        <w:jc w:val="left"/>
      </w:pPr>
      <w:r>
        <w:t>EXECUTE [sdk].[Microsoft_SQLServer_Visualization_Library_UpdateLastValues]</w:t>
      </w:r>
    </w:p>
    <w:p w14:paraId="3F4256DB" w14:textId="75BBF1BD" w:rsidR="008E3FCF" w:rsidRDefault="008E3FCF" w:rsidP="00D44188">
      <w:pPr>
        <w:jc w:val="left"/>
      </w:pPr>
      <w:r>
        <w:t>EXECUTE [sdk].[Microsoft_SQLServer_Visualization_Library_UpdateHierarchy]</w:t>
      </w:r>
    </w:p>
    <w:p w14:paraId="4F60FA72" w14:textId="729CB598" w:rsidR="009325CA" w:rsidRPr="004C1AA1" w:rsidRDefault="009325CA">
      <w:pPr>
        <w:pStyle w:val="Heading5"/>
      </w:pPr>
      <w:r w:rsidRPr="004C1AA1">
        <w:t>Dashboards may cr</w:t>
      </w:r>
      <w:r w:rsidR="00587C1A" w:rsidRPr="004C1AA1">
        <w:t>a</w:t>
      </w:r>
      <w:r w:rsidRPr="004C1AA1">
        <w:t>sh upon upgrade</w:t>
      </w:r>
    </w:p>
    <w:p w14:paraId="5674C1DA" w14:textId="794E3C73" w:rsidR="009325CA" w:rsidRDefault="009325CA" w:rsidP="00D44188">
      <w:pPr>
        <w:jc w:val="left"/>
      </w:pPr>
      <w:r w:rsidRPr="006E63DB">
        <w:rPr>
          <w:b/>
        </w:rPr>
        <w:t>Issue:</w:t>
      </w:r>
      <w:r w:rsidRPr="005E67A9">
        <w:t xml:space="preserve"> </w:t>
      </w:r>
      <w:r>
        <w:t xml:space="preserve">In some cases, upon upgrade of the </w:t>
      </w:r>
      <w:r w:rsidR="00334EE2">
        <w:t>dashboards</w:t>
      </w:r>
      <w:r>
        <w:t xml:space="preserve"> to version 6.6.7.</w:t>
      </w:r>
      <w:r w:rsidR="00AE3395">
        <w:t>30</w:t>
      </w:r>
      <w:r w:rsidR="001D12EF" w:rsidRPr="00A33E53">
        <w:t xml:space="preserve"> </w:t>
      </w:r>
      <w:r w:rsidR="001D12EF">
        <w:t>or newer</w:t>
      </w:r>
      <w:r w:rsidR="005E0497">
        <w:t>,</w:t>
      </w:r>
      <w:r>
        <w:t xml:space="preserve"> the Operations </w:t>
      </w:r>
      <w:r w:rsidR="005E0497">
        <w:t>Manager c</w:t>
      </w:r>
      <w:r>
        <w:t xml:space="preserve">onsole may crash with </w:t>
      </w:r>
      <w:r w:rsidR="005E0497">
        <w:t>“</w:t>
      </w:r>
      <w:r>
        <w:t>ObjectNotFoundException</w:t>
      </w:r>
      <w:r w:rsidR="005E0497">
        <w:t>”</w:t>
      </w:r>
      <w:r>
        <w:t xml:space="preserve"> error.</w:t>
      </w:r>
    </w:p>
    <w:p w14:paraId="4B887A4B" w14:textId="78CE8B97" w:rsidR="00EE5D42" w:rsidRDefault="009325CA" w:rsidP="00D44188">
      <w:pPr>
        <w:jc w:val="left"/>
      </w:pPr>
      <w:r>
        <w:rPr>
          <w:b/>
        </w:rPr>
        <w:t xml:space="preserve">Resolution: </w:t>
      </w:r>
      <w:r w:rsidRPr="009325CA">
        <w:t xml:space="preserve">Wait until the importing process is completed, and restart </w:t>
      </w:r>
      <w:r w:rsidR="005E0497">
        <w:t>the Operations Manager console</w:t>
      </w:r>
      <w:r w:rsidRPr="009325CA">
        <w:t xml:space="preserve">. Mind that </w:t>
      </w:r>
      <w:r w:rsidR="005E0497">
        <w:t>the Operations Manager console</w:t>
      </w:r>
      <w:r w:rsidRPr="009325CA">
        <w:t xml:space="preserve"> restarting is essential after upgrade</w:t>
      </w:r>
      <w:r w:rsidR="00334EE2">
        <w:t xml:space="preserve"> of the dashboards</w:t>
      </w:r>
      <w:r w:rsidRPr="009325CA">
        <w:t>. Otherwise</w:t>
      </w:r>
      <w:r w:rsidR="005E0497">
        <w:t>,</w:t>
      </w:r>
      <w:r w:rsidRPr="009325CA">
        <w:t xml:space="preserve"> the dashboards will not work.</w:t>
      </w:r>
    </w:p>
    <w:p w14:paraId="2314060A" w14:textId="3DD5D21F" w:rsidR="00624974" w:rsidRPr="004C1AA1" w:rsidRDefault="00624974">
      <w:pPr>
        <w:pStyle w:val="Heading5"/>
      </w:pPr>
      <w:r w:rsidRPr="004C1AA1">
        <w:t>Colors in Microsoft Silverlight may be assigned incorrectly</w:t>
      </w:r>
    </w:p>
    <w:p w14:paraId="52387F9B" w14:textId="5797EEE9" w:rsidR="00624974" w:rsidRDefault="00624974" w:rsidP="00D44188">
      <w:pPr>
        <w:jc w:val="left"/>
      </w:pPr>
      <w:r w:rsidRPr="006E63DB">
        <w:rPr>
          <w:b/>
        </w:rPr>
        <w:t>Issue:</w:t>
      </w:r>
      <w:r w:rsidRPr="005E67A9">
        <w:t xml:space="preserve"> </w:t>
      </w:r>
      <w:r>
        <w:t xml:space="preserve">ComboBox colors and main ScrollViewer background may be displayed incorrectly, </w:t>
      </w:r>
      <w:r w:rsidRPr="00624974">
        <w:t xml:space="preserve">especially in </w:t>
      </w:r>
      <w:r>
        <w:t xml:space="preserve">the </w:t>
      </w:r>
      <w:r w:rsidRPr="00624974">
        <w:t>dark theme</w:t>
      </w:r>
      <w:r>
        <w:t>.</w:t>
      </w:r>
    </w:p>
    <w:p w14:paraId="5C842C35" w14:textId="4B6477E4" w:rsidR="00624974" w:rsidRDefault="00624974" w:rsidP="00D44188">
      <w:pPr>
        <w:jc w:val="left"/>
      </w:pPr>
      <w:r>
        <w:rPr>
          <w:b/>
        </w:rPr>
        <w:t xml:space="preserve">Resolution: </w:t>
      </w:r>
      <w:r>
        <w:t>Unknown.</w:t>
      </w:r>
    </w:p>
    <w:p w14:paraId="00DEC4D9" w14:textId="0E020E80" w:rsidR="00B86D1B" w:rsidRPr="004C1AA1" w:rsidRDefault="00B86D1B">
      <w:pPr>
        <w:pStyle w:val="Heading5"/>
      </w:pPr>
      <w:r w:rsidRPr="004C1AA1">
        <w:lastRenderedPageBreak/>
        <w:t xml:space="preserve">Certain issues may appear during rapid changes performed in Datacenter </w:t>
      </w:r>
      <w:r w:rsidR="00D35490" w:rsidRPr="004C1AA1">
        <w:t>v</w:t>
      </w:r>
      <w:r w:rsidRPr="004C1AA1">
        <w:t>iew</w:t>
      </w:r>
    </w:p>
    <w:p w14:paraId="7D325F91" w14:textId="29B6B89D" w:rsidR="00B86D1B" w:rsidRDefault="00B86D1B" w:rsidP="00D44188">
      <w:pPr>
        <w:jc w:val="left"/>
      </w:pPr>
      <w:r w:rsidRPr="006E63DB">
        <w:rPr>
          <w:b/>
        </w:rPr>
        <w:t>Issue:</w:t>
      </w:r>
      <w:r w:rsidRPr="005E67A9">
        <w:t xml:space="preserve"> </w:t>
      </w:r>
      <w:r w:rsidRPr="00B86D1B">
        <w:t xml:space="preserve">If user rapidly changes </w:t>
      </w:r>
      <w:r>
        <w:t>d</w:t>
      </w:r>
      <w:r w:rsidRPr="00B86D1B">
        <w:t xml:space="preserve">atacenter </w:t>
      </w:r>
      <w:r>
        <w:t>dashboard v</w:t>
      </w:r>
      <w:r w:rsidRPr="00B86D1B">
        <w:t>iew</w:t>
      </w:r>
      <w:r>
        <w:t>s</w:t>
      </w:r>
      <w:r w:rsidRPr="00B86D1B">
        <w:t xml:space="preserve"> while the loader is displayed, the last selected </w:t>
      </w:r>
      <w:r>
        <w:t>v</w:t>
      </w:r>
      <w:r w:rsidRPr="00B86D1B">
        <w:t xml:space="preserve">iew can still be opened, but the queries of the previously closed </w:t>
      </w:r>
      <w:r>
        <w:t>v</w:t>
      </w:r>
      <w:r w:rsidRPr="00B86D1B">
        <w:t xml:space="preserve">iews will not </w:t>
      </w:r>
      <w:r>
        <w:t>be cancelled.</w:t>
      </w:r>
    </w:p>
    <w:p w14:paraId="10893A5C" w14:textId="77777777" w:rsidR="00B86D1B" w:rsidRDefault="00B86D1B" w:rsidP="00D44188">
      <w:pPr>
        <w:jc w:val="left"/>
      </w:pPr>
      <w:r>
        <w:rPr>
          <w:b/>
        </w:rPr>
        <w:t xml:space="preserve">Resolution: </w:t>
      </w:r>
      <w:r>
        <w:t>Unknown.</w:t>
      </w:r>
    </w:p>
    <w:p w14:paraId="64FD70A6" w14:textId="51EF0678" w:rsidR="00C57305" w:rsidRPr="004C1AA1" w:rsidRDefault="00C57305">
      <w:pPr>
        <w:pStyle w:val="Heading5"/>
      </w:pPr>
      <w:r w:rsidRPr="004C1AA1">
        <w:t>Dashboard</w:t>
      </w:r>
      <w:r w:rsidR="0061771C" w:rsidRPr="004C1AA1">
        <w:t>s</w:t>
      </w:r>
      <w:r w:rsidRPr="004C1AA1">
        <w:t xml:space="preserve"> may get stuck while loading</w:t>
      </w:r>
    </w:p>
    <w:p w14:paraId="69D78A10" w14:textId="32D7DFCA" w:rsidR="00C57305" w:rsidRDefault="00C57305" w:rsidP="00D44188">
      <w:pPr>
        <w:jc w:val="left"/>
      </w:pPr>
      <w:r w:rsidRPr="006E63DB">
        <w:rPr>
          <w:b/>
        </w:rPr>
        <w:t>Issue:</w:t>
      </w:r>
      <w:r w:rsidRPr="005E67A9">
        <w:t xml:space="preserve"> </w:t>
      </w:r>
      <w:r w:rsidRPr="00C57305">
        <w:t xml:space="preserve">When there are more than </w:t>
      </w:r>
      <w:r w:rsidR="00F27E92">
        <w:t>50</w:t>
      </w:r>
      <w:r w:rsidRPr="00C57305">
        <w:t xml:space="preserve">K objects on </w:t>
      </w:r>
      <w:r w:rsidR="0061771C">
        <w:t>a</w:t>
      </w:r>
      <w:r w:rsidRPr="00C57305">
        <w:t xml:space="preserve"> Dashboard monitored by multi-instance performance collection rules, </w:t>
      </w:r>
      <w:r w:rsidR="00D5383C" w:rsidRPr="00C57305">
        <w:t>Datawarehouse</w:t>
      </w:r>
      <w:r w:rsidRPr="00C57305">
        <w:t xml:space="preserve"> DB statistics may get broken</w:t>
      </w:r>
      <w:r w:rsidR="00753D73">
        <w:t>,</w:t>
      </w:r>
      <w:r w:rsidRPr="00C57305">
        <w:t xml:space="preserve"> and </w:t>
      </w:r>
      <w:r w:rsidR="0061771C">
        <w:t xml:space="preserve">the </w:t>
      </w:r>
      <w:r w:rsidRPr="00C57305">
        <w:t xml:space="preserve">Dashboard loading time could get </w:t>
      </w:r>
      <w:r w:rsidR="00BB5015" w:rsidRPr="00C57305">
        <w:t>much</w:t>
      </w:r>
      <w:r w:rsidRPr="00C57305">
        <w:t xml:space="preserve"> longer than usual. Moreover, extensive TempDB and Log space usage (~2-5 GB) can be noticed</w:t>
      </w:r>
      <w:r>
        <w:t>.</w:t>
      </w:r>
    </w:p>
    <w:p w14:paraId="0821B606" w14:textId="73090502" w:rsidR="00624974" w:rsidRDefault="00C57305" w:rsidP="00D44188">
      <w:pPr>
        <w:jc w:val="left"/>
      </w:pPr>
      <w:r>
        <w:rPr>
          <w:b/>
        </w:rPr>
        <w:t xml:space="preserve">Resolution: </w:t>
      </w:r>
      <w:r w:rsidRPr="00C57305">
        <w:t xml:space="preserve">Wait for some time until the Dashboard is loaded, </w:t>
      </w:r>
      <w:r w:rsidR="007A697F">
        <w:t>then</w:t>
      </w:r>
      <w:r w:rsidRPr="00C57305">
        <w:t xml:space="preserve"> run </w:t>
      </w:r>
      <w:r w:rsidRPr="005C6123">
        <w:rPr>
          <w:i/>
        </w:rPr>
        <w:t>sp_updatestats</w:t>
      </w:r>
      <w:r w:rsidRPr="00C57305">
        <w:t xml:space="preserve"> stored procedure in Datawarehouse D</w:t>
      </w:r>
      <w:r>
        <w:t>B.</w:t>
      </w:r>
    </w:p>
    <w:p w14:paraId="31D7B7CA" w14:textId="15EE9548" w:rsidR="004673EE" w:rsidRPr="004C1AA1" w:rsidRDefault="004673EE">
      <w:pPr>
        <w:pStyle w:val="Heading5"/>
      </w:pPr>
      <w:r w:rsidRPr="004C1AA1">
        <w:t xml:space="preserve">Outdated group names may be displayed in the Instance </w:t>
      </w:r>
      <w:r w:rsidR="00D35490" w:rsidRPr="004C1AA1">
        <w:t>v</w:t>
      </w:r>
      <w:r w:rsidRPr="004C1AA1">
        <w:t>iew</w:t>
      </w:r>
    </w:p>
    <w:p w14:paraId="3BB27E20" w14:textId="2FFAFF1B" w:rsidR="004673EE" w:rsidRDefault="004673EE" w:rsidP="00D44188">
      <w:pPr>
        <w:jc w:val="left"/>
      </w:pPr>
      <w:r w:rsidRPr="006E63DB">
        <w:rPr>
          <w:b/>
        </w:rPr>
        <w:t>Issue:</w:t>
      </w:r>
      <w:r w:rsidRPr="005E67A9">
        <w:t xml:space="preserve"> </w:t>
      </w:r>
      <w:r w:rsidRPr="004673EE">
        <w:t xml:space="preserve">If a group is renamed, or any already renamed groups are present in SCOM, the old group names may be displayed in SQL Server Dashboards Instance </w:t>
      </w:r>
      <w:r w:rsidR="00D35490">
        <w:t>v</w:t>
      </w:r>
      <w:r w:rsidRPr="004673EE">
        <w:t xml:space="preserve">iew. </w:t>
      </w:r>
      <w:r w:rsidR="006614D9" w:rsidRPr="004673EE">
        <w:t>In addition</w:t>
      </w:r>
      <w:r w:rsidRPr="004673EE">
        <w:t xml:space="preserve">, if some groups are renamed in SCOM after importing the dashboards, their old names </w:t>
      </w:r>
      <w:r w:rsidR="002C72B2">
        <w:t xml:space="preserve">may be </w:t>
      </w:r>
      <w:r w:rsidR="006614D9" w:rsidRPr="004673EE">
        <w:t>still</w:t>
      </w:r>
      <w:r w:rsidRPr="004673EE">
        <w:t xml:space="preserve"> displayed in the Instance </w:t>
      </w:r>
      <w:r w:rsidR="00D35490">
        <w:t>v</w:t>
      </w:r>
      <w:r w:rsidRPr="004673EE">
        <w:t>iew</w:t>
      </w:r>
      <w:r>
        <w:t>.</w:t>
      </w:r>
    </w:p>
    <w:p w14:paraId="499D5EE0" w14:textId="174C1E89" w:rsidR="004673EE" w:rsidRDefault="004673EE" w:rsidP="00D44188">
      <w:pPr>
        <w:jc w:val="left"/>
      </w:pPr>
      <w:r>
        <w:rPr>
          <w:b/>
        </w:rPr>
        <w:t xml:space="preserve">Resolution: </w:t>
      </w:r>
      <w:r w:rsidRPr="004673EE">
        <w:t>Unknown</w:t>
      </w:r>
      <w:r>
        <w:t>.</w:t>
      </w:r>
    </w:p>
    <w:p w14:paraId="0F32C1B0" w14:textId="2949970B" w:rsidR="007C3359" w:rsidRPr="004C1AA1" w:rsidRDefault="007C3359">
      <w:pPr>
        <w:pStyle w:val="Heading5"/>
      </w:pPr>
      <w:r w:rsidRPr="004C1AA1">
        <w:t>Limited access role users may not see SQL instances on SQL Server Roles dashboard</w:t>
      </w:r>
    </w:p>
    <w:p w14:paraId="293D2E8B" w14:textId="073456A5" w:rsidR="007C3359" w:rsidRDefault="007C3359" w:rsidP="00D44188">
      <w:pPr>
        <w:jc w:val="left"/>
      </w:pPr>
      <w:r w:rsidRPr="006E63DB">
        <w:rPr>
          <w:b/>
        </w:rPr>
        <w:t>Issue:</w:t>
      </w:r>
      <w:r w:rsidRPr="005E67A9">
        <w:t xml:space="preserve"> </w:t>
      </w:r>
      <w:r w:rsidRPr="007C3359">
        <w:t xml:space="preserve">If a user is assigned to a limited access role (e.g. with access to SSAS Instance group, SSRS Instance Group, and SQL Server DB Engine Group only), no SQL instances are visible </w:t>
      </w:r>
      <w:r>
        <w:t>o</w:t>
      </w:r>
      <w:r w:rsidRPr="007C3359">
        <w:t>n SQL Server Roles dashboard.</w:t>
      </w:r>
    </w:p>
    <w:p w14:paraId="499F64C7" w14:textId="42EDC938" w:rsidR="007C3359" w:rsidRDefault="007C3359" w:rsidP="00D44188">
      <w:pPr>
        <w:jc w:val="left"/>
      </w:pPr>
      <w:r>
        <w:rPr>
          <w:b/>
        </w:rPr>
        <w:t xml:space="preserve">Resolution: </w:t>
      </w:r>
      <w:r w:rsidRPr="007C3359">
        <w:t xml:space="preserve">As long as SQL Server Roles dashboard is currently based on Server Roles Group, the user should </w:t>
      </w:r>
      <w:r w:rsidR="00DC10CF">
        <w:t>obtain</w:t>
      </w:r>
      <w:r w:rsidRPr="007C3359">
        <w:t xml:space="preserve"> access to "Server Roles Group" to make SQL instances visible </w:t>
      </w:r>
      <w:r>
        <w:t>o</w:t>
      </w:r>
      <w:r w:rsidRPr="007C3359">
        <w:t>n the dashboard</w:t>
      </w:r>
      <w:r>
        <w:t>.</w:t>
      </w:r>
    </w:p>
    <w:p w14:paraId="405C044C" w14:textId="1EB126DF" w:rsidR="00D105C5" w:rsidRPr="004C1AA1" w:rsidRDefault="00DF2DC0">
      <w:pPr>
        <w:pStyle w:val="Heading5"/>
      </w:pPr>
      <w:r w:rsidRPr="004C1AA1">
        <w:t xml:space="preserve">Datacenter view </w:t>
      </w:r>
      <w:r w:rsidR="002B1E64" w:rsidRPr="004C1AA1">
        <w:t xml:space="preserve">dashboard </w:t>
      </w:r>
      <w:r w:rsidR="00D105C5" w:rsidRPr="004C1AA1">
        <w:t>refresh animation is not displayed</w:t>
      </w:r>
    </w:p>
    <w:p w14:paraId="251DBE6A" w14:textId="7FD5DB48" w:rsidR="00D105C5" w:rsidRDefault="00D105C5" w:rsidP="00D44188">
      <w:pPr>
        <w:jc w:val="left"/>
      </w:pPr>
      <w:r w:rsidRPr="006E63DB">
        <w:rPr>
          <w:b/>
        </w:rPr>
        <w:t>Issue:</w:t>
      </w:r>
      <w:r w:rsidRPr="005E67A9">
        <w:t xml:space="preserve"> </w:t>
      </w:r>
      <w:r w:rsidRPr="00D105C5">
        <w:t>When the</w:t>
      </w:r>
      <w:r w:rsidR="00DF2DC0" w:rsidRPr="00DF2DC0">
        <w:t xml:space="preserve"> Datacenter view</w:t>
      </w:r>
      <w:r w:rsidR="00DF2DC0">
        <w:t xml:space="preserve"> </w:t>
      </w:r>
      <w:r w:rsidRPr="00D105C5">
        <w:t xml:space="preserve">dashboard is refreshed by means of the corresponding button in the </w:t>
      </w:r>
      <w:r w:rsidR="003A3415">
        <w:t>h</w:t>
      </w:r>
      <w:r w:rsidR="0038652E">
        <w:t>amburger</w:t>
      </w:r>
      <w:r w:rsidRPr="00D105C5">
        <w:t xml:space="preserve"> drop-down menu, no refresh animation is displayed</w:t>
      </w:r>
      <w:r w:rsidRPr="007C3359">
        <w:t>.</w:t>
      </w:r>
    </w:p>
    <w:p w14:paraId="5B1D5DCC" w14:textId="06FF6F6F" w:rsidR="00D105C5" w:rsidRPr="00E83392" w:rsidRDefault="00D105C5" w:rsidP="00D44188">
      <w:pPr>
        <w:jc w:val="left"/>
      </w:pPr>
      <w:r>
        <w:rPr>
          <w:b/>
        </w:rPr>
        <w:t xml:space="preserve">Resolution: </w:t>
      </w:r>
      <w:r>
        <w:t>Unknown.</w:t>
      </w:r>
    </w:p>
    <w:p w14:paraId="681E3A5C" w14:textId="77777777" w:rsidR="004673EE" w:rsidRPr="00E83392" w:rsidRDefault="004673EE" w:rsidP="00D44188">
      <w:pPr>
        <w:jc w:val="left"/>
      </w:pPr>
    </w:p>
    <w:sectPr w:rsidR="004673EE" w:rsidRPr="00E83392"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1AE7F" w14:textId="77777777" w:rsidR="000451A6" w:rsidRDefault="000451A6">
      <w:r>
        <w:separator/>
      </w:r>
    </w:p>
    <w:p w14:paraId="3C00483B" w14:textId="77777777" w:rsidR="000451A6" w:rsidRDefault="000451A6"/>
  </w:endnote>
  <w:endnote w:type="continuationSeparator" w:id="0">
    <w:p w14:paraId="3246339F" w14:textId="77777777" w:rsidR="000451A6" w:rsidRDefault="000451A6">
      <w:r>
        <w:continuationSeparator/>
      </w:r>
    </w:p>
    <w:p w14:paraId="4A37301B" w14:textId="77777777" w:rsidR="000451A6" w:rsidRDefault="000451A6"/>
  </w:endnote>
  <w:endnote w:type="continuationNotice" w:id="1">
    <w:p w14:paraId="4567BA59" w14:textId="77777777" w:rsidR="000451A6" w:rsidRDefault="000451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DE389" w14:textId="77777777" w:rsidR="000451A6" w:rsidRDefault="000451A6" w:rsidP="00FB2389">
    <w:pPr>
      <w:pStyle w:val="Footer"/>
      <w:framePr w:wrap="around" w:vAnchor="text" w:hAnchor="margin" w:xAlign="right" w:y="1"/>
    </w:pPr>
    <w:r>
      <w:fldChar w:fldCharType="begin"/>
    </w:r>
    <w:r>
      <w:instrText xml:space="preserve">PAGE  </w:instrText>
    </w:r>
    <w:r>
      <w:fldChar w:fldCharType="end"/>
    </w:r>
  </w:p>
  <w:p w14:paraId="562ECC65" w14:textId="77777777" w:rsidR="000451A6" w:rsidRDefault="000451A6" w:rsidP="00C273C7">
    <w:pPr>
      <w:pStyle w:val="Footer"/>
      <w:ind w:right="360"/>
    </w:pPr>
  </w:p>
  <w:p w14:paraId="5C641F6C" w14:textId="77777777" w:rsidR="000451A6" w:rsidRDefault="000451A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4598" w14:textId="77777777" w:rsidR="000451A6" w:rsidRDefault="000451A6" w:rsidP="00FB2389">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73AD" w14:textId="77777777" w:rsidR="000451A6" w:rsidRDefault="000451A6" w:rsidP="00FB2389">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875B" w14:textId="567DA08E" w:rsidR="000451A6" w:rsidRDefault="000451A6" w:rsidP="008D02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3F17">
      <w:rPr>
        <w:rStyle w:val="PageNumber"/>
        <w:noProof/>
      </w:rPr>
      <w:t>21</w:t>
    </w:r>
    <w:r>
      <w:rPr>
        <w:rStyle w:val="PageNumber"/>
      </w:rPr>
      <w:fldChar w:fldCharType="end"/>
    </w:r>
  </w:p>
  <w:p w14:paraId="58648AD2" w14:textId="77777777" w:rsidR="000451A6" w:rsidRDefault="000451A6"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0D754" w14:textId="77777777" w:rsidR="000451A6" w:rsidRDefault="000451A6">
      <w:r>
        <w:separator/>
      </w:r>
    </w:p>
    <w:p w14:paraId="41E1813D" w14:textId="77777777" w:rsidR="000451A6" w:rsidRDefault="000451A6"/>
  </w:footnote>
  <w:footnote w:type="continuationSeparator" w:id="0">
    <w:p w14:paraId="2C904F16" w14:textId="77777777" w:rsidR="000451A6" w:rsidRDefault="000451A6">
      <w:r>
        <w:continuationSeparator/>
      </w:r>
    </w:p>
    <w:p w14:paraId="3736C102" w14:textId="77777777" w:rsidR="000451A6" w:rsidRDefault="000451A6"/>
  </w:footnote>
  <w:footnote w:type="continuationNotice" w:id="1">
    <w:p w14:paraId="25DFFC2E" w14:textId="77777777" w:rsidR="000451A6" w:rsidRDefault="000451A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A110" w14:textId="77777777" w:rsidR="000451A6" w:rsidRDefault="000451A6" w:rsidP="00C273C7">
    <w:pPr>
      <w:pStyle w:val="Header"/>
      <w:framePr w:wrap="around" w:vAnchor="text" w:hAnchor="margin" w:xAlign="right" w:y="1"/>
    </w:pPr>
    <w:r>
      <w:fldChar w:fldCharType="begin"/>
    </w:r>
    <w:r>
      <w:instrText xml:space="preserve">PAGE  </w:instrText>
    </w:r>
    <w:r>
      <w:fldChar w:fldCharType="end"/>
    </w:r>
  </w:p>
  <w:p w14:paraId="07BD9ACA" w14:textId="77777777" w:rsidR="000451A6" w:rsidRDefault="000451A6" w:rsidP="00874AF4">
    <w:pPr>
      <w:pStyle w:val="Header"/>
      <w:ind w:right="360"/>
    </w:pPr>
  </w:p>
  <w:p w14:paraId="0FE7DECD" w14:textId="77777777" w:rsidR="000451A6" w:rsidRDefault="000451A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4FBBC" w14:textId="77777777" w:rsidR="000451A6" w:rsidRDefault="000451A6" w:rsidP="008D02DC">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F79CD0EA"/>
    <w:lvl w:ilvl="0" w:tplc="1668D0E4">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10035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qwUARqeYtSwAAAA="/>
  </w:docVars>
  <w:rsids>
    <w:rsidRoot w:val="008D02DC"/>
    <w:rsid w:val="0000046C"/>
    <w:rsid w:val="00000947"/>
    <w:rsid w:val="00001318"/>
    <w:rsid w:val="00002A9A"/>
    <w:rsid w:val="00003423"/>
    <w:rsid w:val="00003F48"/>
    <w:rsid w:val="000076B9"/>
    <w:rsid w:val="00007AF9"/>
    <w:rsid w:val="00010135"/>
    <w:rsid w:val="000105B5"/>
    <w:rsid w:val="00011693"/>
    <w:rsid w:val="0001624A"/>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51A6"/>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5CBC"/>
    <w:rsid w:val="00076608"/>
    <w:rsid w:val="00080615"/>
    <w:rsid w:val="0008205E"/>
    <w:rsid w:val="00082D4C"/>
    <w:rsid w:val="00082F20"/>
    <w:rsid w:val="00083433"/>
    <w:rsid w:val="00083ABA"/>
    <w:rsid w:val="00086031"/>
    <w:rsid w:val="000876A7"/>
    <w:rsid w:val="00091655"/>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B0C8A"/>
    <w:rsid w:val="000B6D7F"/>
    <w:rsid w:val="000B76FC"/>
    <w:rsid w:val="000B7EE3"/>
    <w:rsid w:val="000B7FE9"/>
    <w:rsid w:val="000C0D3F"/>
    <w:rsid w:val="000C1A00"/>
    <w:rsid w:val="000C499B"/>
    <w:rsid w:val="000C685C"/>
    <w:rsid w:val="000D39CE"/>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156AA"/>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D03CD"/>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B21"/>
    <w:rsid w:val="001F2F9D"/>
    <w:rsid w:val="001F4758"/>
    <w:rsid w:val="001F4F96"/>
    <w:rsid w:val="001F51CF"/>
    <w:rsid w:val="001F6CED"/>
    <w:rsid w:val="002013D9"/>
    <w:rsid w:val="00202710"/>
    <w:rsid w:val="002065DF"/>
    <w:rsid w:val="00207506"/>
    <w:rsid w:val="00212250"/>
    <w:rsid w:val="00215569"/>
    <w:rsid w:val="0021561E"/>
    <w:rsid w:val="0021573A"/>
    <w:rsid w:val="002167A2"/>
    <w:rsid w:val="00221094"/>
    <w:rsid w:val="00222E24"/>
    <w:rsid w:val="002235FA"/>
    <w:rsid w:val="00223EA6"/>
    <w:rsid w:val="00226110"/>
    <w:rsid w:val="00227016"/>
    <w:rsid w:val="00227D12"/>
    <w:rsid w:val="002315FB"/>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561"/>
    <w:rsid w:val="00256D81"/>
    <w:rsid w:val="002572AE"/>
    <w:rsid w:val="00257EF7"/>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6A5E"/>
    <w:rsid w:val="002D6E1C"/>
    <w:rsid w:val="002D7919"/>
    <w:rsid w:val="002E0B60"/>
    <w:rsid w:val="002E0C39"/>
    <w:rsid w:val="002E0F75"/>
    <w:rsid w:val="002E3A79"/>
    <w:rsid w:val="002E3ABD"/>
    <w:rsid w:val="002E49E0"/>
    <w:rsid w:val="002E59CF"/>
    <w:rsid w:val="002E6756"/>
    <w:rsid w:val="002E697F"/>
    <w:rsid w:val="002E7CDC"/>
    <w:rsid w:val="002F0925"/>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3B5"/>
    <w:rsid w:val="00333C7E"/>
    <w:rsid w:val="00334EE2"/>
    <w:rsid w:val="00336A1F"/>
    <w:rsid w:val="0034010E"/>
    <w:rsid w:val="00343329"/>
    <w:rsid w:val="00345325"/>
    <w:rsid w:val="003464EC"/>
    <w:rsid w:val="0034667B"/>
    <w:rsid w:val="00346CEE"/>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2FF2"/>
    <w:rsid w:val="00374F9A"/>
    <w:rsid w:val="00383119"/>
    <w:rsid w:val="0038364A"/>
    <w:rsid w:val="00383CD6"/>
    <w:rsid w:val="003846CA"/>
    <w:rsid w:val="00384FB2"/>
    <w:rsid w:val="00385E4A"/>
    <w:rsid w:val="00385F6A"/>
    <w:rsid w:val="0038646A"/>
    <w:rsid w:val="0038652E"/>
    <w:rsid w:val="003869A4"/>
    <w:rsid w:val="003872BF"/>
    <w:rsid w:val="003877BF"/>
    <w:rsid w:val="00387C76"/>
    <w:rsid w:val="0039011D"/>
    <w:rsid w:val="00391A1C"/>
    <w:rsid w:val="00395A9D"/>
    <w:rsid w:val="00397E28"/>
    <w:rsid w:val="003A02F5"/>
    <w:rsid w:val="003A05A8"/>
    <w:rsid w:val="003A3415"/>
    <w:rsid w:val="003A3A66"/>
    <w:rsid w:val="003A5CE4"/>
    <w:rsid w:val="003A6314"/>
    <w:rsid w:val="003A7C40"/>
    <w:rsid w:val="003B06C2"/>
    <w:rsid w:val="003B39C3"/>
    <w:rsid w:val="003B3ECC"/>
    <w:rsid w:val="003B56B0"/>
    <w:rsid w:val="003B71A5"/>
    <w:rsid w:val="003C0F76"/>
    <w:rsid w:val="003C117B"/>
    <w:rsid w:val="003C310E"/>
    <w:rsid w:val="003C33F2"/>
    <w:rsid w:val="003C43B4"/>
    <w:rsid w:val="003C625C"/>
    <w:rsid w:val="003D00C4"/>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E9C"/>
    <w:rsid w:val="004153AC"/>
    <w:rsid w:val="004163C1"/>
    <w:rsid w:val="0041688F"/>
    <w:rsid w:val="00417075"/>
    <w:rsid w:val="00417A0F"/>
    <w:rsid w:val="004209C1"/>
    <w:rsid w:val="00420A4E"/>
    <w:rsid w:val="0042137F"/>
    <w:rsid w:val="004236CE"/>
    <w:rsid w:val="004243D3"/>
    <w:rsid w:val="0042482D"/>
    <w:rsid w:val="00424BE4"/>
    <w:rsid w:val="00425371"/>
    <w:rsid w:val="004265EB"/>
    <w:rsid w:val="0042791E"/>
    <w:rsid w:val="00427F42"/>
    <w:rsid w:val="00430A48"/>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19E"/>
    <w:rsid w:val="00455A3C"/>
    <w:rsid w:val="004647A2"/>
    <w:rsid w:val="004673EE"/>
    <w:rsid w:val="00471B14"/>
    <w:rsid w:val="00472E23"/>
    <w:rsid w:val="00473FA6"/>
    <w:rsid w:val="004755E4"/>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57AF"/>
    <w:rsid w:val="004A7974"/>
    <w:rsid w:val="004B13F7"/>
    <w:rsid w:val="004B3049"/>
    <w:rsid w:val="004B41BC"/>
    <w:rsid w:val="004B6E0B"/>
    <w:rsid w:val="004B7005"/>
    <w:rsid w:val="004B777E"/>
    <w:rsid w:val="004C191A"/>
    <w:rsid w:val="004C1AA1"/>
    <w:rsid w:val="004C2888"/>
    <w:rsid w:val="004C29B4"/>
    <w:rsid w:val="004C4AC8"/>
    <w:rsid w:val="004C55BF"/>
    <w:rsid w:val="004C6EC6"/>
    <w:rsid w:val="004C732C"/>
    <w:rsid w:val="004C753A"/>
    <w:rsid w:val="004D1F86"/>
    <w:rsid w:val="004D4431"/>
    <w:rsid w:val="004D45BB"/>
    <w:rsid w:val="004E0DFF"/>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37DF"/>
    <w:rsid w:val="00545CA9"/>
    <w:rsid w:val="00550438"/>
    <w:rsid w:val="00552562"/>
    <w:rsid w:val="00552E9A"/>
    <w:rsid w:val="00553186"/>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5E9D"/>
    <w:rsid w:val="005C6123"/>
    <w:rsid w:val="005C79A9"/>
    <w:rsid w:val="005D0C9A"/>
    <w:rsid w:val="005D30A3"/>
    <w:rsid w:val="005D43E3"/>
    <w:rsid w:val="005D49A5"/>
    <w:rsid w:val="005D53A7"/>
    <w:rsid w:val="005D5A74"/>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8C6"/>
    <w:rsid w:val="00635369"/>
    <w:rsid w:val="00637D2E"/>
    <w:rsid w:val="00637DA7"/>
    <w:rsid w:val="00640194"/>
    <w:rsid w:val="00640D39"/>
    <w:rsid w:val="0064301D"/>
    <w:rsid w:val="00644B43"/>
    <w:rsid w:val="00644CD8"/>
    <w:rsid w:val="006451F6"/>
    <w:rsid w:val="00645358"/>
    <w:rsid w:val="006456B6"/>
    <w:rsid w:val="00645D9E"/>
    <w:rsid w:val="0064701B"/>
    <w:rsid w:val="00647479"/>
    <w:rsid w:val="00647623"/>
    <w:rsid w:val="0065030B"/>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596B"/>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7C0E"/>
    <w:rsid w:val="006A1369"/>
    <w:rsid w:val="006A2137"/>
    <w:rsid w:val="006A4A19"/>
    <w:rsid w:val="006A6B5A"/>
    <w:rsid w:val="006A6BD2"/>
    <w:rsid w:val="006A7028"/>
    <w:rsid w:val="006B0813"/>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5900"/>
    <w:rsid w:val="007063BD"/>
    <w:rsid w:val="00706654"/>
    <w:rsid w:val="0070724D"/>
    <w:rsid w:val="00710031"/>
    <w:rsid w:val="00713F5E"/>
    <w:rsid w:val="00714156"/>
    <w:rsid w:val="007144C0"/>
    <w:rsid w:val="00715F25"/>
    <w:rsid w:val="00720F8D"/>
    <w:rsid w:val="00721AF4"/>
    <w:rsid w:val="007225C0"/>
    <w:rsid w:val="00723BA9"/>
    <w:rsid w:val="00726703"/>
    <w:rsid w:val="00726C71"/>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236B"/>
    <w:rsid w:val="0078496D"/>
    <w:rsid w:val="00784CF1"/>
    <w:rsid w:val="00787773"/>
    <w:rsid w:val="00787D18"/>
    <w:rsid w:val="00792963"/>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4BF"/>
    <w:rsid w:val="007D3106"/>
    <w:rsid w:val="007D43A6"/>
    <w:rsid w:val="007D6204"/>
    <w:rsid w:val="007D64C6"/>
    <w:rsid w:val="007D70D0"/>
    <w:rsid w:val="007E1C3B"/>
    <w:rsid w:val="007E2AC5"/>
    <w:rsid w:val="007E36E2"/>
    <w:rsid w:val="007E39EB"/>
    <w:rsid w:val="007E53FE"/>
    <w:rsid w:val="007E7D44"/>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7B56"/>
    <w:rsid w:val="00820103"/>
    <w:rsid w:val="00820B8F"/>
    <w:rsid w:val="00822E9C"/>
    <w:rsid w:val="008231BF"/>
    <w:rsid w:val="00823B33"/>
    <w:rsid w:val="00824337"/>
    <w:rsid w:val="008243D5"/>
    <w:rsid w:val="008253CD"/>
    <w:rsid w:val="008268D3"/>
    <w:rsid w:val="00826BB3"/>
    <w:rsid w:val="0082742A"/>
    <w:rsid w:val="00827468"/>
    <w:rsid w:val="00827541"/>
    <w:rsid w:val="008306A8"/>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597"/>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7270"/>
    <w:rsid w:val="00877A5E"/>
    <w:rsid w:val="00880A7B"/>
    <w:rsid w:val="00880C40"/>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23CB"/>
    <w:rsid w:val="008D3112"/>
    <w:rsid w:val="008D3B02"/>
    <w:rsid w:val="008D79A7"/>
    <w:rsid w:val="008E0162"/>
    <w:rsid w:val="008E1187"/>
    <w:rsid w:val="008E1812"/>
    <w:rsid w:val="008E1A5D"/>
    <w:rsid w:val="008E3488"/>
    <w:rsid w:val="008E3741"/>
    <w:rsid w:val="008E3FCF"/>
    <w:rsid w:val="008E4AF2"/>
    <w:rsid w:val="008E4E6B"/>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823"/>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3D7"/>
    <w:rsid w:val="009A7471"/>
    <w:rsid w:val="009B0CB6"/>
    <w:rsid w:val="009B7C79"/>
    <w:rsid w:val="009C22BC"/>
    <w:rsid w:val="009C2664"/>
    <w:rsid w:val="009C46D9"/>
    <w:rsid w:val="009C4B6A"/>
    <w:rsid w:val="009C4B71"/>
    <w:rsid w:val="009C67AD"/>
    <w:rsid w:val="009C6F13"/>
    <w:rsid w:val="009C72EE"/>
    <w:rsid w:val="009D15D9"/>
    <w:rsid w:val="009D7D40"/>
    <w:rsid w:val="009E1529"/>
    <w:rsid w:val="009E1B8C"/>
    <w:rsid w:val="009E1C08"/>
    <w:rsid w:val="009E23FE"/>
    <w:rsid w:val="009E45AE"/>
    <w:rsid w:val="009E57A6"/>
    <w:rsid w:val="009E5C42"/>
    <w:rsid w:val="009E5D0A"/>
    <w:rsid w:val="009E7BD2"/>
    <w:rsid w:val="009F28DD"/>
    <w:rsid w:val="009F2910"/>
    <w:rsid w:val="009F4193"/>
    <w:rsid w:val="009F776B"/>
    <w:rsid w:val="009F7E0A"/>
    <w:rsid w:val="00A0066B"/>
    <w:rsid w:val="00A016AF"/>
    <w:rsid w:val="00A018D1"/>
    <w:rsid w:val="00A022BB"/>
    <w:rsid w:val="00A025C1"/>
    <w:rsid w:val="00A02E85"/>
    <w:rsid w:val="00A04871"/>
    <w:rsid w:val="00A07387"/>
    <w:rsid w:val="00A073AB"/>
    <w:rsid w:val="00A11721"/>
    <w:rsid w:val="00A12A81"/>
    <w:rsid w:val="00A12CE0"/>
    <w:rsid w:val="00A13239"/>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308C"/>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54C1"/>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545C"/>
    <w:rsid w:val="00B15DFD"/>
    <w:rsid w:val="00B163E4"/>
    <w:rsid w:val="00B1721F"/>
    <w:rsid w:val="00B20A5B"/>
    <w:rsid w:val="00B2188C"/>
    <w:rsid w:val="00B246BA"/>
    <w:rsid w:val="00B25D05"/>
    <w:rsid w:val="00B31DEA"/>
    <w:rsid w:val="00B32429"/>
    <w:rsid w:val="00B3513F"/>
    <w:rsid w:val="00B4167A"/>
    <w:rsid w:val="00B420A0"/>
    <w:rsid w:val="00B4424F"/>
    <w:rsid w:val="00B447BE"/>
    <w:rsid w:val="00B47F35"/>
    <w:rsid w:val="00B5079F"/>
    <w:rsid w:val="00B51AB1"/>
    <w:rsid w:val="00B52E31"/>
    <w:rsid w:val="00B533E1"/>
    <w:rsid w:val="00B53560"/>
    <w:rsid w:val="00B53FEA"/>
    <w:rsid w:val="00B55A7C"/>
    <w:rsid w:val="00B55F54"/>
    <w:rsid w:val="00B571D5"/>
    <w:rsid w:val="00B607FE"/>
    <w:rsid w:val="00B62E5E"/>
    <w:rsid w:val="00B62ED5"/>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D0BDF"/>
    <w:rsid w:val="00BD3AAB"/>
    <w:rsid w:val="00BD4080"/>
    <w:rsid w:val="00BD498F"/>
    <w:rsid w:val="00BD59A8"/>
    <w:rsid w:val="00BD70CD"/>
    <w:rsid w:val="00BE0445"/>
    <w:rsid w:val="00BE30D4"/>
    <w:rsid w:val="00BE418D"/>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42B9"/>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0FD5"/>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F94"/>
    <w:rsid w:val="00CF3895"/>
    <w:rsid w:val="00CF49C8"/>
    <w:rsid w:val="00CF5C6A"/>
    <w:rsid w:val="00CF6633"/>
    <w:rsid w:val="00CF6664"/>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07DB"/>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188"/>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5733"/>
    <w:rsid w:val="00D66887"/>
    <w:rsid w:val="00D679E3"/>
    <w:rsid w:val="00D7178E"/>
    <w:rsid w:val="00D71EF0"/>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A7606"/>
    <w:rsid w:val="00DB0B08"/>
    <w:rsid w:val="00DB583D"/>
    <w:rsid w:val="00DB5AAB"/>
    <w:rsid w:val="00DC10CF"/>
    <w:rsid w:val="00DC1927"/>
    <w:rsid w:val="00DC2A7D"/>
    <w:rsid w:val="00DC3737"/>
    <w:rsid w:val="00DC5EFD"/>
    <w:rsid w:val="00DC71CB"/>
    <w:rsid w:val="00DC7E3A"/>
    <w:rsid w:val="00DD0448"/>
    <w:rsid w:val="00DD068D"/>
    <w:rsid w:val="00DD3D03"/>
    <w:rsid w:val="00DD4F72"/>
    <w:rsid w:val="00DD5334"/>
    <w:rsid w:val="00DD5F29"/>
    <w:rsid w:val="00DD618C"/>
    <w:rsid w:val="00DD6577"/>
    <w:rsid w:val="00DD6702"/>
    <w:rsid w:val="00DE054A"/>
    <w:rsid w:val="00DE1E7D"/>
    <w:rsid w:val="00DE7465"/>
    <w:rsid w:val="00DF0577"/>
    <w:rsid w:val="00DF0CE6"/>
    <w:rsid w:val="00DF12E1"/>
    <w:rsid w:val="00DF2DC0"/>
    <w:rsid w:val="00DF3429"/>
    <w:rsid w:val="00DF3F70"/>
    <w:rsid w:val="00DF56D8"/>
    <w:rsid w:val="00DF617C"/>
    <w:rsid w:val="00DF7B40"/>
    <w:rsid w:val="00DF7C7D"/>
    <w:rsid w:val="00E03C97"/>
    <w:rsid w:val="00E04901"/>
    <w:rsid w:val="00E04D2C"/>
    <w:rsid w:val="00E05FEC"/>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70D7"/>
    <w:rsid w:val="00E30CC5"/>
    <w:rsid w:val="00E316F2"/>
    <w:rsid w:val="00E31B21"/>
    <w:rsid w:val="00E324D4"/>
    <w:rsid w:val="00E32AF2"/>
    <w:rsid w:val="00E3349D"/>
    <w:rsid w:val="00E3405D"/>
    <w:rsid w:val="00E341B5"/>
    <w:rsid w:val="00E35026"/>
    <w:rsid w:val="00E355A1"/>
    <w:rsid w:val="00E36038"/>
    <w:rsid w:val="00E36747"/>
    <w:rsid w:val="00E36C75"/>
    <w:rsid w:val="00E37612"/>
    <w:rsid w:val="00E40D3E"/>
    <w:rsid w:val="00E43C80"/>
    <w:rsid w:val="00E50924"/>
    <w:rsid w:val="00E528C3"/>
    <w:rsid w:val="00E53622"/>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47D"/>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93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3F17"/>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4AF4"/>
    <w:rsid w:val="00F56408"/>
    <w:rsid w:val="00F574EE"/>
    <w:rsid w:val="00F57879"/>
    <w:rsid w:val="00F60539"/>
    <w:rsid w:val="00F6333C"/>
    <w:rsid w:val="00F66777"/>
    <w:rsid w:val="00F671B6"/>
    <w:rsid w:val="00F672FE"/>
    <w:rsid w:val="00F70675"/>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28E"/>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583BE3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jpeg"/><Relationship Id="rId21" Type="http://schemas.openxmlformats.org/officeDocument/2006/relationships/image" Target="media/image4.png"/><Relationship Id="rId42" Type="http://schemas.openxmlformats.org/officeDocument/2006/relationships/image" Target="media/image19.png"/><Relationship Id="rId63" Type="http://schemas.openxmlformats.org/officeDocument/2006/relationships/image" Target="media/image34.jpeg"/><Relationship Id="rId84" Type="http://schemas.openxmlformats.org/officeDocument/2006/relationships/image" Target="media/image55.jpeg"/><Relationship Id="rId16" Type="http://schemas.openxmlformats.org/officeDocument/2006/relationships/footer" Target="footer1.xml"/><Relationship Id="rId107" Type="http://schemas.openxmlformats.org/officeDocument/2006/relationships/image" Target="media/image78.jpeg"/><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oleObject" Target="embeddings/oleObject4.bin"/><Relationship Id="rId53" Type="http://schemas.openxmlformats.org/officeDocument/2006/relationships/oleObject" Target="embeddings/oleObject11.bin"/><Relationship Id="rId58" Type="http://schemas.openxmlformats.org/officeDocument/2006/relationships/image" Target="media/image30.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94.jpeg"/><Relationship Id="rId128" Type="http://schemas.openxmlformats.org/officeDocument/2006/relationships/image" Target="media/image99.jpeg"/><Relationship Id="rId5" Type="http://schemas.openxmlformats.org/officeDocument/2006/relationships/customXml" Target="../customXml/item5.xml"/><Relationship Id="rId90" Type="http://schemas.openxmlformats.org/officeDocument/2006/relationships/image" Target="media/image61.jpeg"/><Relationship Id="rId95" Type="http://schemas.openxmlformats.org/officeDocument/2006/relationships/image" Target="media/image66.png"/><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oleObject" Target="embeddings/oleObject7.bin"/><Relationship Id="rId48" Type="http://schemas.openxmlformats.org/officeDocument/2006/relationships/oleObject" Target="embeddings/oleObject9.bin"/><Relationship Id="rId64" Type="http://schemas.openxmlformats.org/officeDocument/2006/relationships/image" Target="media/image35.jpeg"/><Relationship Id="rId69" Type="http://schemas.openxmlformats.org/officeDocument/2006/relationships/image" Target="media/image40.jpeg"/><Relationship Id="rId113" Type="http://schemas.openxmlformats.org/officeDocument/2006/relationships/image" Target="media/image84.jpeg"/><Relationship Id="rId118" Type="http://schemas.openxmlformats.org/officeDocument/2006/relationships/image" Target="media/image89.jpeg"/><Relationship Id="rId134" Type="http://schemas.openxmlformats.org/officeDocument/2006/relationships/fontTable" Target="fontTable.xml"/><Relationship Id="rId80" Type="http://schemas.openxmlformats.org/officeDocument/2006/relationships/image" Target="media/image51.jpeg"/><Relationship Id="rId85" Type="http://schemas.openxmlformats.org/officeDocument/2006/relationships/image" Target="media/image56.jpeg"/><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oleObject" Target="embeddings/oleObject2.bin"/><Relationship Id="rId38" Type="http://schemas.openxmlformats.org/officeDocument/2006/relationships/image" Target="media/image17.png"/><Relationship Id="rId59" Type="http://schemas.openxmlformats.org/officeDocument/2006/relationships/image" Target="media/image31.png"/><Relationship Id="rId103" Type="http://schemas.openxmlformats.org/officeDocument/2006/relationships/image" Target="media/image74.jpeg"/><Relationship Id="rId108" Type="http://schemas.openxmlformats.org/officeDocument/2006/relationships/image" Target="media/image79.jpeg"/><Relationship Id="rId124" Type="http://schemas.openxmlformats.org/officeDocument/2006/relationships/image" Target="media/image95.jpeg"/><Relationship Id="rId129" Type="http://schemas.openxmlformats.org/officeDocument/2006/relationships/image" Target="media/image100.jpeg"/><Relationship Id="rId54" Type="http://schemas.openxmlformats.org/officeDocument/2006/relationships/image" Target="media/image26.png"/><Relationship Id="rId70" Type="http://schemas.openxmlformats.org/officeDocument/2006/relationships/image" Target="media/image41.jpeg"/><Relationship Id="rId75" Type="http://schemas.openxmlformats.org/officeDocument/2006/relationships/image" Target="media/image46.jpeg"/><Relationship Id="rId91" Type="http://schemas.openxmlformats.org/officeDocument/2006/relationships/image" Target="media/image62.jpe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23.png"/><Relationship Id="rId114" Type="http://schemas.openxmlformats.org/officeDocument/2006/relationships/image" Target="media/image85.jpeg"/><Relationship Id="rId119" Type="http://schemas.openxmlformats.org/officeDocument/2006/relationships/image" Target="media/image90.png"/><Relationship Id="rId44" Type="http://schemas.openxmlformats.org/officeDocument/2006/relationships/image" Target="media/image20.jpeg"/><Relationship Id="rId60" Type="http://schemas.openxmlformats.org/officeDocument/2006/relationships/image" Target="media/image32.jpeg"/><Relationship Id="rId65" Type="http://schemas.openxmlformats.org/officeDocument/2006/relationships/image" Target="media/image36.jpeg"/><Relationship Id="rId81" Type="http://schemas.openxmlformats.org/officeDocument/2006/relationships/image" Target="media/image52.jpeg"/><Relationship Id="rId86" Type="http://schemas.openxmlformats.org/officeDocument/2006/relationships/image" Target="media/image57.jpeg"/><Relationship Id="rId130" Type="http://schemas.openxmlformats.org/officeDocument/2006/relationships/image" Target="media/image101.jpeg"/><Relationship Id="rId135"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oleObject" Target="embeddings/oleObject5.bin"/><Relationship Id="rId109" Type="http://schemas.openxmlformats.org/officeDocument/2006/relationships/image" Target="media/image80.jpeg"/><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media/image91.png"/><Relationship Id="rId125" Type="http://schemas.openxmlformats.org/officeDocument/2006/relationships/image" Target="media/image96.jpeg"/><Relationship Id="rId7" Type="http://schemas.openxmlformats.org/officeDocument/2006/relationships/numbering" Target="numbering.xml"/><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7.jpe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image" Target="media/image102.jpeg"/><Relationship Id="rId61" Type="http://schemas.openxmlformats.org/officeDocument/2006/relationships/image" Target="media/image33.jpeg"/><Relationship Id="rId82" Type="http://schemas.openxmlformats.org/officeDocument/2006/relationships/image" Target="media/image53.jpeg"/><Relationship Id="rId19" Type="http://schemas.openxmlformats.org/officeDocument/2006/relationships/image" Target="media/image2.jpeg"/><Relationship Id="rId14" Type="http://schemas.openxmlformats.org/officeDocument/2006/relationships/hyperlink" Target="mailto:sqlmpsfeedback@microsoft.com" TargetMode="External"/><Relationship Id="rId30" Type="http://schemas.openxmlformats.org/officeDocument/2006/relationships/oleObject" Target="embeddings/oleObject1.bin"/><Relationship Id="rId35" Type="http://schemas.openxmlformats.org/officeDocument/2006/relationships/oleObject" Target="embeddings/oleObject3.bin"/><Relationship Id="rId56" Type="http://schemas.openxmlformats.org/officeDocument/2006/relationships/image" Target="media/image28.pn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26" Type="http://schemas.openxmlformats.org/officeDocument/2006/relationships/image" Target="media/image97.jpeg"/><Relationship Id="rId8" Type="http://schemas.openxmlformats.org/officeDocument/2006/relationships/styles" Target="styles.xml"/><Relationship Id="rId51" Type="http://schemas.openxmlformats.org/officeDocument/2006/relationships/oleObject" Target="embeddings/oleObject10.bin"/><Relationship Id="rId72" Type="http://schemas.openxmlformats.org/officeDocument/2006/relationships/image" Target="media/image43.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oleObject" Target="embeddings/oleObject8.bin"/><Relationship Id="rId67" Type="http://schemas.openxmlformats.org/officeDocument/2006/relationships/image" Target="media/image38.jpeg"/><Relationship Id="rId116" Type="http://schemas.openxmlformats.org/officeDocument/2006/relationships/image" Target="media/image87.jpeg"/><Relationship Id="rId20" Type="http://schemas.openxmlformats.org/officeDocument/2006/relationships/image" Target="media/image3.png"/><Relationship Id="rId41" Type="http://schemas.openxmlformats.org/officeDocument/2006/relationships/oleObject" Target="embeddings/oleObject6.bin"/><Relationship Id="rId62" Type="http://schemas.openxmlformats.org/officeDocument/2006/relationships/hyperlink" Target="https://technet.microsoft.com/library/hh298605.aspx" TargetMode="External"/><Relationship Id="rId83" Type="http://schemas.openxmlformats.org/officeDocument/2006/relationships/image" Target="media/image54.jpeg"/><Relationship Id="rId88" Type="http://schemas.openxmlformats.org/officeDocument/2006/relationships/image" Target="media/image59.jpeg"/><Relationship Id="rId111" Type="http://schemas.openxmlformats.org/officeDocument/2006/relationships/image" Target="media/image82.png"/><Relationship Id="rId132" Type="http://schemas.openxmlformats.org/officeDocument/2006/relationships/header" Target="header2.xml"/><Relationship Id="rId15" Type="http://schemas.openxmlformats.org/officeDocument/2006/relationships/header" Target="header1.xml"/><Relationship Id="rId36" Type="http://schemas.openxmlformats.org/officeDocument/2006/relationships/image" Target="media/image16.png"/><Relationship Id="rId57" Type="http://schemas.openxmlformats.org/officeDocument/2006/relationships/image" Target="media/image29.png"/><Relationship Id="rId106" Type="http://schemas.openxmlformats.org/officeDocument/2006/relationships/image" Target="media/image77.jpeg"/><Relationship Id="rId127" Type="http://schemas.openxmlformats.org/officeDocument/2006/relationships/image" Target="media/image98.jpeg"/><Relationship Id="rId10" Type="http://schemas.openxmlformats.org/officeDocument/2006/relationships/webSettings" Target="webSettings.xml"/><Relationship Id="rId31" Type="http://schemas.openxmlformats.org/officeDocument/2006/relationships/image" Target="media/image13.jpeg"/><Relationship Id="rId52" Type="http://schemas.openxmlformats.org/officeDocument/2006/relationships/image" Target="media/image25.png"/><Relationship Id="rId73" Type="http://schemas.openxmlformats.org/officeDocument/2006/relationships/image" Target="media/image44.jpeg"/><Relationship Id="rId78" Type="http://schemas.openxmlformats.org/officeDocument/2006/relationships/image" Target="media/image49.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3.png"/><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9.png"/><Relationship Id="rId47" Type="http://schemas.openxmlformats.org/officeDocument/2006/relationships/image" Target="media/image22.png"/><Relationship Id="rId68" Type="http://schemas.openxmlformats.org/officeDocument/2006/relationships/image" Target="media/image39.jpeg"/><Relationship Id="rId89" Type="http://schemas.openxmlformats.org/officeDocument/2006/relationships/image" Target="media/image60.jpeg"/><Relationship Id="rId112" Type="http://schemas.openxmlformats.org/officeDocument/2006/relationships/image" Target="media/image83.jpeg"/><Relationship Id="rId133"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2A7B-90F6-459C-89C6-C700C35E3B5D}">
  <ds:schemaRefs>
    <ds:schemaRef ds:uri="http://purl.org/dc/elements/1.1/"/>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3.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4.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6.xml><?xml version="1.0" encoding="utf-8"?>
<ds:datastoreItem xmlns:ds="http://schemas.openxmlformats.org/officeDocument/2006/customXml" ds:itemID="{1049DC9B-7AF3-48D4-B23B-7AA98E552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Template>
  <TotalTime>0</TotalTime>
  <Pages>45</Pages>
  <Words>6375</Words>
  <Characters>36338</Characters>
  <Application>Microsoft Office Word</Application>
  <DocSecurity>0</DocSecurity>
  <Lines>302</Lines>
  <Paragraphs>85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42628</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2016-08-31T16:21:00Z</dcterms:created>
  <dcterms:modified xsi:type="dcterms:W3CDTF">2017-06-26T16:06:00Z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